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4001A" w:rsidRPr="00EF4615" w:rsidRDefault="00B4001A">
      <w:pPr>
        <w:rPr>
          <w:rFonts w:ascii="Trebuchet MS" w:hAnsi="Trebuchet MS"/>
          <w:sz w:val="24"/>
          <w:szCs w:val="24"/>
          <w:lang w:val="en-US"/>
        </w:rPr>
      </w:pPr>
      <w:r w:rsidRPr="00EF4615">
        <w:rPr>
          <w:b/>
          <w:sz w:val="26"/>
          <w:szCs w:val="26"/>
          <w:lang w:val="en-US"/>
        </w:rPr>
        <w:t>Movements</w:t>
      </w:r>
      <w:r w:rsidR="00934ACA" w:rsidRPr="00EF4615">
        <w:rPr>
          <w:b/>
          <w:sz w:val="26"/>
          <w:szCs w:val="26"/>
          <w:lang w:val="en-US"/>
        </w:rPr>
        <w:t>:</w:t>
      </w:r>
      <w:r w:rsidRPr="00EF4615">
        <w:rPr>
          <w:b/>
          <w:sz w:val="26"/>
          <w:szCs w:val="26"/>
          <w:lang w:val="en-US"/>
        </w:rPr>
        <w:t xml:space="preserve"> </w:t>
      </w:r>
      <w:r w:rsidR="00934ACA" w:rsidRPr="00EF4615">
        <w:rPr>
          <w:b/>
          <w:sz w:val="26"/>
          <w:szCs w:val="26"/>
          <w:lang w:val="en-US"/>
        </w:rPr>
        <w:t>forces for</w:t>
      </w:r>
      <w:r w:rsidRPr="00EF4615">
        <w:rPr>
          <w:b/>
          <w:sz w:val="26"/>
          <w:szCs w:val="26"/>
          <w:lang w:val="en-US"/>
        </w:rPr>
        <w:t xml:space="preserve"> creative </w:t>
      </w:r>
      <w:r w:rsidR="00934ACA" w:rsidRPr="00EF4615">
        <w:rPr>
          <w:b/>
          <w:sz w:val="26"/>
          <w:szCs w:val="26"/>
          <w:lang w:val="en-US"/>
        </w:rPr>
        <w:t xml:space="preserve">change </w:t>
      </w:r>
      <w:r w:rsidRPr="00EF4615">
        <w:rPr>
          <w:b/>
          <w:sz w:val="26"/>
          <w:szCs w:val="26"/>
          <w:lang w:val="en-US"/>
        </w:rPr>
        <w:t>in Europe</w:t>
      </w:r>
    </w:p>
    <w:p w:rsidR="00B4001A" w:rsidRPr="00EF4615" w:rsidRDefault="00B4001A" w:rsidP="00EF4615">
      <w:pPr>
        <w:jc w:val="both"/>
        <w:rPr>
          <w:rFonts w:ascii="Trebuchet MS" w:hAnsi="Trebuchet MS"/>
          <w:sz w:val="24"/>
          <w:szCs w:val="24"/>
          <w:lang w:val="en-US"/>
        </w:rPr>
      </w:pPr>
      <w:r w:rsidRPr="00EF4615">
        <w:rPr>
          <w:rFonts w:ascii="Trebuchet MS" w:hAnsi="Trebuchet MS"/>
          <w:sz w:val="24"/>
          <w:szCs w:val="24"/>
          <w:lang w:val="en-US"/>
        </w:rPr>
        <w:t xml:space="preserve">“Europe </w:t>
      </w:r>
      <w:r w:rsidR="00934ACA" w:rsidRPr="00EF4615">
        <w:rPr>
          <w:rFonts w:ascii="Trebuchet MS" w:hAnsi="Trebuchet MS"/>
          <w:sz w:val="24"/>
          <w:szCs w:val="24"/>
          <w:lang w:val="en-US"/>
        </w:rPr>
        <w:t>Today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” was the title of the second day of the Ecumenical Congress of the European Network </w:t>
      </w:r>
      <w:r w:rsidRPr="00EF4615">
        <w:rPr>
          <w:rFonts w:ascii="Trebuchet MS" w:hAnsi="Trebuchet MS"/>
          <w:i/>
          <w:sz w:val="24"/>
          <w:szCs w:val="24"/>
          <w:lang w:val="en-US"/>
        </w:rPr>
        <w:t>Together for Europe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 in Munich.</w:t>
      </w:r>
    </w:p>
    <w:p w:rsidR="00B4001A" w:rsidRPr="00EF4615" w:rsidRDefault="00B4001A" w:rsidP="00EF4615">
      <w:pPr>
        <w:jc w:val="both"/>
        <w:rPr>
          <w:rFonts w:ascii="Trebuchet MS" w:hAnsi="Trebuchet MS"/>
          <w:sz w:val="24"/>
          <w:szCs w:val="24"/>
          <w:lang w:val="en-US"/>
        </w:rPr>
      </w:pPr>
      <w:r w:rsidRPr="00EF4615">
        <w:rPr>
          <w:rFonts w:ascii="Trebuchet MS" w:hAnsi="Trebuchet MS"/>
          <w:sz w:val="24"/>
          <w:szCs w:val="24"/>
          <w:lang w:val="en-US"/>
        </w:rPr>
        <w:t xml:space="preserve">Michael </w:t>
      </w:r>
      <w:proofErr w:type="spellStart"/>
      <w:r w:rsidRPr="00EF4615">
        <w:rPr>
          <w:rFonts w:ascii="Trebuchet MS" w:hAnsi="Trebuchet MS"/>
          <w:sz w:val="24"/>
          <w:szCs w:val="24"/>
          <w:lang w:val="en-US"/>
        </w:rPr>
        <w:t>Hochschild</w:t>
      </w:r>
      <w:proofErr w:type="spellEnd"/>
      <w:r w:rsidRPr="00EF4615">
        <w:rPr>
          <w:rFonts w:ascii="Trebuchet MS" w:hAnsi="Trebuchet MS"/>
          <w:sz w:val="24"/>
          <w:szCs w:val="24"/>
          <w:lang w:val="en-US"/>
        </w:rPr>
        <w:t xml:space="preserve">, Director of Research and Professor of </w:t>
      </w:r>
      <w:r w:rsidR="00784216" w:rsidRPr="00EF4615">
        <w:rPr>
          <w:rFonts w:ascii="Trebuchet MS" w:hAnsi="Trebuchet MS"/>
          <w:sz w:val="24"/>
          <w:szCs w:val="24"/>
          <w:lang w:val="en-US"/>
        </w:rPr>
        <w:t xml:space="preserve">Postmodern 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Thinking at the </w:t>
      </w:r>
      <w:proofErr w:type="spellStart"/>
      <w:r w:rsidRPr="00EF4615">
        <w:rPr>
          <w:rFonts w:ascii="Trebuchet MS" w:hAnsi="Trebuchet MS"/>
          <w:sz w:val="24"/>
          <w:szCs w:val="24"/>
          <w:lang w:val="en-US"/>
        </w:rPr>
        <w:t>TimeLab</w:t>
      </w:r>
      <w:proofErr w:type="spellEnd"/>
      <w:r w:rsidRPr="00EF4615">
        <w:rPr>
          <w:rFonts w:ascii="Trebuchet MS" w:hAnsi="Trebuchet MS"/>
          <w:sz w:val="24"/>
          <w:szCs w:val="24"/>
          <w:lang w:val="en-US"/>
        </w:rPr>
        <w:t xml:space="preserve"> in Paris, underscored the social and political importance of the </w:t>
      </w:r>
      <w:r w:rsidR="00934ACA" w:rsidRPr="00EF4615">
        <w:rPr>
          <w:rFonts w:ascii="Trebuchet MS" w:hAnsi="Trebuchet MS"/>
          <w:sz w:val="24"/>
          <w:szCs w:val="24"/>
          <w:lang w:val="en-US"/>
        </w:rPr>
        <w:t xml:space="preserve">spiritual 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Movements and </w:t>
      </w:r>
      <w:r w:rsidR="00934ACA" w:rsidRPr="00EF4615">
        <w:rPr>
          <w:rFonts w:ascii="Trebuchet MS" w:hAnsi="Trebuchet MS"/>
          <w:sz w:val="24"/>
          <w:szCs w:val="24"/>
          <w:lang w:val="en-US"/>
        </w:rPr>
        <w:t xml:space="preserve">Communities 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in Europe. They </w:t>
      </w:r>
      <w:r w:rsidR="00934ACA" w:rsidRPr="00EF4615">
        <w:rPr>
          <w:rFonts w:ascii="Trebuchet MS" w:hAnsi="Trebuchet MS"/>
          <w:sz w:val="24"/>
          <w:szCs w:val="24"/>
          <w:lang w:val="en-US"/>
        </w:rPr>
        <w:t>respond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 to the question </w:t>
      </w:r>
      <w:r w:rsidR="00934ACA" w:rsidRPr="00EF4615">
        <w:rPr>
          <w:rFonts w:ascii="Trebuchet MS" w:hAnsi="Trebuchet MS"/>
          <w:sz w:val="24"/>
          <w:szCs w:val="24"/>
          <w:lang w:val="en-US"/>
        </w:rPr>
        <w:t>“does hope have a future“?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 </w:t>
      </w:r>
      <w:r w:rsidR="00934ACA" w:rsidRPr="00EF4615">
        <w:rPr>
          <w:rFonts w:ascii="Trebuchet MS" w:hAnsi="Trebuchet MS"/>
          <w:sz w:val="24"/>
          <w:szCs w:val="24"/>
          <w:lang w:val="en-US"/>
        </w:rPr>
        <w:t>This is so because they already demonstrate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 today how things can be different tomorrow. “We are </w:t>
      </w:r>
      <w:r w:rsidR="00784216" w:rsidRPr="00EF4615">
        <w:rPr>
          <w:rFonts w:ascii="Trebuchet MS" w:hAnsi="Trebuchet MS"/>
          <w:sz w:val="24"/>
          <w:szCs w:val="24"/>
          <w:lang w:val="en-US"/>
        </w:rPr>
        <w:t xml:space="preserve">living 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in a profound systemic crisis of modern society. The operating system of society is no longer working. As Movements you </w:t>
      </w:r>
      <w:r w:rsidR="00784216" w:rsidRPr="00EF4615">
        <w:rPr>
          <w:rFonts w:ascii="Trebuchet MS" w:hAnsi="Trebuchet MS"/>
          <w:sz w:val="24"/>
          <w:szCs w:val="24"/>
          <w:lang w:val="en-US"/>
        </w:rPr>
        <w:t>help to engender the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 necessary trust in the future. However, in order to do this you </w:t>
      </w:r>
      <w:r w:rsidR="00934ACA" w:rsidRPr="00EF4615">
        <w:rPr>
          <w:rFonts w:ascii="Trebuchet MS" w:hAnsi="Trebuchet MS"/>
          <w:sz w:val="24"/>
          <w:szCs w:val="24"/>
          <w:lang w:val="en-US"/>
        </w:rPr>
        <w:t xml:space="preserve">need 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to </w:t>
      </w:r>
      <w:r w:rsidR="00934ACA" w:rsidRPr="00EF4615">
        <w:rPr>
          <w:rFonts w:ascii="Trebuchet MS" w:hAnsi="Trebuchet MS"/>
          <w:sz w:val="24"/>
          <w:szCs w:val="24"/>
          <w:lang w:val="en-US"/>
        </w:rPr>
        <w:t xml:space="preserve">make a far stronger case for 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yourselves as </w:t>
      </w:r>
      <w:r w:rsidR="00934ACA" w:rsidRPr="00EF4615">
        <w:rPr>
          <w:rFonts w:ascii="Trebuchet MS" w:hAnsi="Trebuchet MS"/>
          <w:sz w:val="24"/>
          <w:szCs w:val="24"/>
          <w:lang w:val="en-US"/>
        </w:rPr>
        <w:t xml:space="preserve">creative </w:t>
      </w:r>
      <w:r w:rsidRPr="00EF4615">
        <w:rPr>
          <w:rFonts w:ascii="Trebuchet MS" w:hAnsi="Trebuchet MS"/>
          <w:sz w:val="24"/>
          <w:szCs w:val="24"/>
          <w:lang w:val="en-US"/>
        </w:rPr>
        <w:t>cultural forces. You need to become ‘movements</w:t>
      </w:r>
      <w:r w:rsidR="009E3F34" w:rsidRPr="00EF4615">
        <w:rPr>
          <w:rFonts w:ascii="Trebuchet MS" w:hAnsi="Trebuchet MS"/>
          <w:sz w:val="24"/>
          <w:szCs w:val="24"/>
          <w:lang w:val="en-US"/>
        </w:rPr>
        <w:t xml:space="preserve"> for social and civic change</w:t>
      </w:r>
      <w:r w:rsidRPr="00EF4615">
        <w:rPr>
          <w:rFonts w:ascii="Trebuchet MS" w:hAnsi="Trebuchet MS"/>
          <w:sz w:val="24"/>
          <w:szCs w:val="24"/>
          <w:lang w:val="en-US"/>
        </w:rPr>
        <w:t>’.”</w:t>
      </w:r>
    </w:p>
    <w:p w:rsidR="00B4001A" w:rsidRPr="00EF4615" w:rsidRDefault="009E3F34" w:rsidP="00EF4615">
      <w:pPr>
        <w:jc w:val="both"/>
        <w:rPr>
          <w:rFonts w:ascii="Trebuchet MS" w:hAnsi="Trebuchet MS"/>
          <w:sz w:val="24"/>
          <w:szCs w:val="24"/>
          <w:lang w:val="en-US"/>
        </w:rPr>
      </w:pPr>
      <w:proofErr w:type="spellStart"/>
      <w:r w:rsidRPr="00EF4615">
        <w:rPr>
          <w:rFonts w:ascii="Trebuchet MS" w:hAnsi="Trebuchet MS"/>
          <w:sz w:val="24"/>
          <w:szCs w:val="24"/>
          <w:lang w:val="en-US"/>
        </w:rPr>
        <w:t>Hochschild</w:t>
      </w:r>
      <w:proofErr w:type="spellEnd"/>
      <w:r w:rsidRPr="00EF4615">
        <w:rPr>
          <w:rFonts w:ascii="Trebuchet MS" w:hAnsi="Trebuchet MS"/>
          <w:sz w:val="24"/>
          <w:szCs w:val="24"/>
          <w:lang w:val="en-US"/>
        </w:rPr>
        <w:t xml:space="preserve"> also affirmed that at </w:t>
      </w:r>
      <w:r w:rsidR="00B4001A" w:rsidRPr="00EF4615">
        <w:rPr>
          <w:rFonts w:ascii="Trebuchet MS" w:hAnsi="Trebuchet MS"/>
          <w:sz w:val="24"/>
          <w:szCs w:val="24"/>
          <w:lang w:val="en-US"/>
        </w:rPr>
        <w:t xml:space="preserve">a time of 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uncertainty </w:t>
      </w:r>
      <w:r w:rsidR="00B4001A" w:rsidRPr="00EF4615">
        <w:rPr>
          <w:rFonts w:ascii="Trebuchet MS" w:hAnsi="Trebuchet MS"/>
          <w:sz w:val="24"/>
          <w:szCs w:val="24"/>
          <w:lang w:val="en-US"/>
        </w:rPr>
        <w:t xml:space="preserve">and </w:t>
      </w:r>
      <w:r w:rsidR="00934ACA" w:rsidRPr="00EF4615">
        <w:rPr>
          <w:rFonts w:ascii="Trebuchet MS" w:hAnsi="Trebuchet MS"/>
          <w:sz w:val="24"/>
          <w:szCs w:val="24"/>
          <w:lang w:val="en-US"/>
        </w:rPr>
        <w:t xml:space="preserve">lack </w:t>
      </w:r>
      <w:r w:rsidR="00B4001A" w:rsidRPr="00EF4615">
        <w:rPr>
          <w:rFonts w:ascii="Trebuchet MS" w:hAnsi="Trebuchet MS"/>
          <w:sz w:val="24"/>
          <w:szCs w:val="24"/>
          <w:lang w:val="en-US"/>
        </w:rPr>
        <w:t xml:space="preserve">of vision, </w:t>
      </w:r>
      <w:r w:rsidR="00934ACA" w:rsidRPr="00EF4615">
        <w:rPr>
          <w:rFonts w:ascii="Trebuchet MS" w:hAnsi="Trebuchet MS"/>
          <w:sz w:val="24"/>
          <w:szCs w:val="24"/>
          <w:lang w:val="en-US"/>
        </w:rPr>
        <w:t>the Communities</w:t>
      </w:r>
      <w:r w:rsidR="00B4001A" w:rsidRPr="00EF4615">
        <w:rPr>
          <w:rFonts w:ascii="Trebuchet MS" w:hAnsi="Trebuchet MS"/>
          <w:sz w:val="24"/>
          <w:szCs w:val="24"/>
          <w:lang w:val="en-US"/>
        </w:rPr>
        <w:t xml:space="preserve"> work</w:t>
      </w:r>
      <w:r w:rsidR="00934ACA" w:rsidRPr="00EF4615">
        <w:rPr>
          <w:rFonts w:ascii="Trebuchet MS" w:hAnsi="Trebuchet MS"/>
          <w:sz w:val="24"/>
          <w:szCs w:val="24"/>
          <w:lang w:val="en-US"/>
        </w:rPr>
        <w:t>ing</w:t>
      </w:r>
      <w:r w:rsidR="00B4001A" w:rsidRPr="00EF4615">
        <w:rPr>
          <w:rFonts w:ascii="Trebuchet MS" w:hAnsi="Trebuchet MS"/>
          <w:sz w:val="24"/>
          <w:szCs w:val="24"/>
          <w:lang w:val="en-US"/>
        </w:rPr>
        <w:t xml:space="preserve"> in </w:t>
      </w:r>
      <w:r w:rsidR="00B4001A" w:rsidRPr="00EF4615">
        <w:rPr>
          <w:rFonts w:ascii="Trebuchet MS" w:hAnsi="Trebuchet MS"/>
          <w:i/>
          <w:sz w:val="24"/>
          <w:szCs w:val="24"/>
          <w:lang w:val="en-US"/>
        </w:rPr>
        <w:t>Together for Europe</w:t>
      </w:r>
      <w:r w:rsidR="00B4001A" w:rsidRPr="00EF4615">
        <w:rPr>
          <w:rFonts w:ascii="Trebuchet MS" w:hAnsi="Trebuchet MS"/>
          <w:sz w:val="24"/>
          <w:szCs w:val="24"/>
          <w:lang w:val="en-US"/>
        </w:rPr>
        <w:t xml:space="preserve"> offer alternative models </w:t>
      </w:r>
      <w:r w:rsidR="00934ACA" w:rsidRPr="00EF4615">
        <w:rPr>
          <w:rFonts w:ascii="Trebuchet MS" w:hAnsi="Trebuchet MS"/>
          <w:sz w:val="24"/>
          <w:szCs w:val="24"/>
          <w:lang w:val="en-US"/>
        </w:rPr>
        <w:t xml:space="preserve">for </w:t>
      </w:r>
      <w:r w:rsidR="00B4001A" w:rsidRPr="00EF4615">
        <w:rPr>
          <w:rFonts w:ascii="Trebuchet MS" w:hAnsi="Trebuchet MS"/>
          <w:sz w:val="24"/>
          <w:szCs w:val="24"/>
          <w:lang w:val="en-US"/>
        </w:rPr>
        <w:t xml:space="preserve">life. </w:t>
      </w:r>
    </w:p>
    <w:p w:rsidR="00EF4615" w:rsidRDefault="00934ACA" w:rsidP="00EF4615">
      <w:pPr>
        <w:jc w:val="both"/>
        <w:rPr>
          <w:rFonts w:ascii="Trebuchet MS" w:hAnsi="Trebuchet MS"/>
          <w:sz w:val="24"/>
          <w:szCs w:val="24"/>
          <w:lang w:val="en-US"/>
        </w:rPr>
      </w:pPr>
      <w:r w:rsidRPr="00EF4615">
        <w:rPr>
          <w:rFonts w:ascii="Trebuchet MS" w:hAnsi="Trebuchet MS"/>
          <w:sz w:val="24"/>
          <w:szCs w:val="24"/>
          <w:lang w:val="en-US"/>
        </w:rPr>
        <w:t>O</w:t>
      </w:r>
      <w:r w:rsidR="00B4001A" w:rsidRPr="00EF4615">
        <w:rPr>
          <w:rFonts w:ascii="Trebuchet MS" w:hAnsi="Trebuchet MS"/>
          <w:sz w:val="24"/>
          <w:szCs w:val="24"/>
          <w:lang w:val="en-US"/>
        </w:rPr>
        <w:t xml:space="preserve">n the subject of reconciliation, </w:t>
      </w:r>
      <w:proofErr w:type="spellStart"/>
      <w:r w:rsidR="00B4001A" w:rsidRPr="00EF4615">
        <w:rPr>
          <w:rFonts w:ascii="Trebuchet MS" w:hAnsi="Trebuchet MS"/>
          <w:sz w:val="24"/>
          <w:szCs w:val="24"/>
          <w:lang w:val="en-US"/>
        </w:rPr>
        <w:t>Hochschild</w:t>
      </w:r>
      <w:proofErr w:type="spellEnd"/>
      <w:r w:rsidR="00B4001A" w:rsidRPr="00EF4615">
        <w:rPr>
          <w:rFonts w:ascii="Trebuchet MS" w:hAnsi="Trebuchet MS"/>
          <w:sz w:val="24"/>
          <w:szCs w:val="24"/>
          <w:lang w:val="en-US"/>
        </w:rPr>
        <w:t xml:space="preserve"> saw the spiritual Movements as an important force at 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a </w:t>
      </w:r>
      <w:r w:rsidR="00B4001A" w:rsidRPr="00EF4615">
        <w:rPr>
          <w:rFonts w:ascii="Trebuchet MS" w:hAnsi="Trebuchet MS"/>
          <w:sz w:val="24"/>
          <w:szCs w:val="24"/>
          <w:lang w:val="en-US"/>
        </w:rPr>
        <w:t xml:space="preserve">grassroots 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level in </w:t>
      </w:r>
      <w:r w:rsidR="00B4001A" w:rsidRPr="00EF4615">
        <w:rPr>
          <w:rFonts w:ascii="Trebuchet MS" w:hAnsi="Trebuchet MS"/>
          <w:sz w:val="24"/>
          <w:szCs w:val="24"/>
          <w:lang w:val="en-US"/>
        </w:rPr>
        <w:t xml:space="preserve">the </w:t>
      </w:r>
      <w:r w:rsidR="00104DA2" w:rsidRPr="00EF4615">
        <w:rPr>
          <w:rFonts w:ascii="Trebuchet MS" w:hAnsi="Trebuchet MS"/>
          <w:sz w:val="24"/>
          <w:szCs w:val="24"/>
          <w:lang w:val="en-US"/>
        </w:rPr>
        <w:t>C</w:t>
      </w:r>
      <w:r w:rsidR="00B4001A" w:rsidRPr="00EF4615">
        <w:rPr>
          <w:rFonts w:ascii="Trebuchet MS" w:hAnsi="Trebuchet MS"/>
          <w:sz w:val="24"/>
          <w:szCs w:val="24"/>
          <w:lang w:val="en-US"/>
        </w:rPr>
        <w:t xml:space="preserve">hurches: “The togetherness of the spiritual Movements and their </w:t>
      </w:r>
      <w:r w:rsidR="00104DA2" w:rsidRPr="00EF4615">
        <w:rPr>
          <w:rFonts w:ascii="Trebuchet MS" w:hAnsi="Trebuchet MS"/>
          <w:sz w:val="24"/>
          <w:szCs w:val="24"/>
          <w:lang w:val="en-US"/>
        </w:rPr>
        <w:t>C</w:t>
      </w:r>
      <w:r w:rsidR="00B4001A" w:rsidRPr="00EF4615">
        <w:rPr>
          <w:rFonts w:ascii="Trebuchet MS" w:hAnsi="Trebuchet MS"/>
          <w:sz w:val="24"/>
          <w:szCs w:val="24"/>
          <w:lang w:val="en-US"/>
        </w:rPr>
        <w:t>hurches plays a decisive role in this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 regard</w:t>
      </w:r>
      <w:r w:rsidR="00104DA2" w:rsidRPr="00EF4615">
        <w:rPr>
          <w:rFonts w:ascii="Trebuchet MS" w:hAnsi="Trebuchet MS"/>
          <w:sz w:val="24"/>
          <w:szCs w:val="24"/>
          <w:lang w:val="en-US"/>
        </w:rPr>
        <w:t>. Only a reconciled C</w:t>
      </w:r>
      <w:r w:rsidR="00B4001A" w:rsidRPr="00EF4615">
        <w:rPr>
          <w:rFonts w:ascii="Trebuchet MS" w:hAnsi="Trebuchet MS"/>
          <w:sz w:val="24"/>
          <w:szCs w:val="24"/>
          <w:lang w:val="en-US"/>
        </w:rPr>
        <w:t xml:space="preserve">hurch can make a credible contribution to 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wider </w:t>
      </w:r>
      <w:r w:rsidR="00B4001A" w:rsidRPr="00EF4615">
        <w:rPr>
          <w:rFonts w:ascii="Trebuchet MS" w:hAnsi="Trebuchet MS"/>
          <w:sz w:val="24"/>
          <w:szCs w:val="24"/>
          <w:lang w:val="en-US"/>
        </w:rPr>
        <w:t xml:space="preserve">reconciliation. 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Once </w:t>
      </w:r>
      <w:r w:rsidR="00B4001A" w:rsidRPr="00EF4615">
        <w:rPr>
          <w:rFonts w:ascii="Trebuchet MS" w:hAnsi="Trebuchet MS"/>
          <w:sz w:val="24"/>
          <w:szCs w:val="24"/>
          <w:lang w:val="en-US"/>
        </w:rPr>
        <w:t xml:space="preserve">they </w:t>
      </w:r>
      <w:r w:rsidRPr="00EF4615">
        <w:rPr>
          <w:rFonts w:ascii="Trebuchet MS" w:hAnsi="Trebuchet MS"/>
          <w:sz w:val="24"/>
          <w:szCs w:val="24"/>
          <w:lang w:val="en-US"/>
        </w:rPr>
        <w:t>become a</w:t>
      </w:r>
      <w:r w:rsidR="00B4001A" w:rsidRPr="00EF4615">
        <w:rPr>
          <w:rFonts w:ascii="Trebuchet MS" w:hAnsi="Trebuchet MS"/>
          <w:sz w:val="24"/>
          <w:szCs w:val="24"/>
          <w:lang w:val="en-US"/>
        </w:rPr>
        <w:t xml:space="preserve"> 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creative </w:t>
      </w:r>
      <w:r w:rsidR="00B4001A" w:rsidRPr="00EF4615">
        <w:rPr>
          <w:rFonts w:ascii="Trebuchet MS" w:hAnsi="Trebuchet MS"/>
          <w:sz w:val="24"/>
          <w:szCs w:val="24"/>
          <w:lang w:val="en-US"/>
        </w:rPr>
        <w:t xml:space="preserve">cultural force, they make it clear that there is an alternative to 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the </w:t>
      </w:r>
      <w:r w:rsidR="00B4001A" w:rsidRPr="00EF4615">
        <w:rPr>
          <w:rFonts w:ascii="Trebuchet MS" w:hAnsi="Trebuchet MS"/>
          <w:sz w:val="24"/>
          <w:szCs w:val="24"/>
          <w:lang w:val="en-US"/>
        </w:rPr>
        <w:t xml:space="preserve">current crises, 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that </w:t>
      </w:r>
      <w:r w:rsidR="00B4001A" w:rsidRPr="00EF4615">
        <w:rPr>
          <w:rFonts w:ascii="Trebuchet MS" w:hAnsi="Trebuchet MS"/>
          <w:sz w:val="24"/>
          <w:szCs w:val="24"/>
          <w:lang w:val="en-US"/>
        </w:rPr>
        <w:t xml:space="preserve">there is 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indeed </w:t>
      </w:r>
      <w:r w:rsidR="00B4001A" w:rsidRPr="00EF4615">
        <w:rPr>
          <w:rFonts w:ascii="Trebuchet MS" w:hAnsi="Trebuchet MS"/>
          <w:sz w:val="24"/>
          <w:szCs w:val="24"/>
          <w:lang w:val="en-US"/>
        </w:rPr>
        <w:t>a tomorrow ...”</w:t>
      </w:r>
    </w:p>
    <w:p w:rsidR="00B4001A" w:rsidRPr="00934ACA" w:rsidRDefault="00B4001A" w:rsidP="00EF4615">
      <w:pPr>
        <w:jc w:val="both"/>
        <w:rPr>
          <w:rFonts w:ascii="Trebuchet MS" w:hAnsi="Trebuchet MS" w:cs="Helvetica"/>
          <w:sz w:val="24"/>
          <w:szCs w:val="24"/>
          <w:lang w:val="en-US"/>
        </w:rPr>
      </w:pPr>
      <w:r w:rsidRPr="00EF4615">
        <w:rPr>
          <w:rFonts w:ascii="Trebuchet MS" w:hAnsi="Trebuchet MS"/>
          <w:sz w:val="24"/>
          <w:szCs w:val="24"/>
          <w:lang w:val="en-US"/>
        </w:rPr>
        <w:t xml:space="preserve">Herbert </w:t>
      </w:r>
      <w:proofErr w:type="spellStart"/>
      <w:r w:rsidRPr="00EF4615">
        <w:rPr>
          <w:rFonts w:ascii="Trebuchet MS" w:hAnsi="Trebuchet MS"/>
          <w:sz w:val="24"/>
          <w:szCs w:val="24"/>
          <w:lang w:val="en-US"/>
        </w:rPr>
        <w:t>Lauenroth</w:t>
      </w:r>
      <w:proofErr w:type="spellEnd"/>
      <w:r w:rsidRPr="00EF4615">
        <w:rPr>
          <w:rFonts w:ascii="Trebuchet MS" w:hAnsi="Trebuchet MS"/>
          <w:sz w:val="24"/>
          <w:szCs w:val="24"/>
          <w:lang w:val="en-US"/>
        </w:rPr>
        <w:t xml:space="preserve">, expert in </w:t>
      </w:r>
      <w:r w:rsidR="00104DA2" w:rsidRPr="00EF4615">
        <w:rPr>
          <w:rFonts w:ascii="Trebuchet MS" w:hAnsi="Trebuchet MS"/>
          <w:sz w:val="24"/>
          <w:szCs w:val="24"/>
          <w:lang w:val="en-US"/>
        </w:rPr>
        <w:t>I</w:t>
      </w:r>
      <w:r w:rsidR="009E3F34" w:rsidRPr="00EF4615">
        <w:rPr>
          <w:rFonts w:ascii="Trebuchet MS" w:hAnsi="Trebuchet MS"/>
          <w:sz w:val="24"/>
          <w:szCs w:val="24"/>
          <w:lang w:val="en-US"/>
        </w:rPr>
        <w:t>nter-</w:t>
      </w:r>
      <w:r w:rsidR="00104DA2" w:rsidRPr="00EF4615">
        <w:rPr>
          <w:rFonts w:ascii="Trebuchet MS" w:hAnsi="Trebuchet MS"/>
          <w:sz w:val="24"/>
          <w:szCs w:val="24"/>
          <w:lang w:val="en-US"/>
        </w:rPr>
        <w:t>C</w:t>
      </w:r>
      <w:r w:rsidRPr="00EF4615">
        <w:rPr>
          <w:rFonts w:ascii="Trebuchet MS" w:hAnsi="Trebuchet MS"/>
          <w:sz w:val="24"/>
          <w:szCs w:val="24"/>
          <w:lang w:val="en-US"/>
        </w:rPr>
        <w:t>ultur</w:t>
      </w:r>
      <w:r w:rsidR="009E3F34" w:rsidRPr="00EF4615">
        <w:rPr>
          <w:rFonts w:ascii="Trebuchet MS" w:hAnsi="Trebuchet MS"/>
          <w:sz w:val="24"/>
          <w:szCs w:val="24"/>
          <w:lang w:val="en-US"/>
        </w:rPr>
        <w:t>al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 </w:t>
      </w:r>
      <w:r w:rsidR="00104DA2" w:rsidRPr="00EF4615">
        <w:rPr>
          <w:rFonts w:ascii="Trebuchet MS" w:hAnsi="Trebuchet MS"/>
          <w:sz w:val="24"/>
          <w:szCs w:val="24"/>
          <w:lang w:val="en-US"/>
        </w:rPr>
        <w:t>S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tudies </w:t>
      </w:r>
      <w:r w:rsidR="009E3F34" w:rsidRPr="00EF4615">
        <w:rPr>
          <w:rFonts w:ascii="Trebuchet MS" w:hAnsi="Trebuchet MS"/>
          <w:sz w:val="24"/>
          <w:szCs w:val="24"/>
          <w:lang w:val="en-US"/>
        </w:rPr>
        <w:t xml:space="preserve">at 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the Ecumenical Centre </w:t>
      </w:r>
      <w:r w:rsidR="009E3F34" w:rsidRPr="00EF4615">
        <w:rPr>
          <w:rFonts w:ascii="Trebuchet MS" w:hAnsi="Trebuchet MS"/>
          <w:sz w:val="24"/>
          <w:szCs w:val="24"/>
          <w:lang w:val="en-US"/>
        </w:rPr>
        <w:t xml:space="preserve">in </w:t>
      </w:r>
      <w:proofErr w:type="spellStart"/>
      <w:r w:rsidRPr="00EF4615">
        <w:rPr>
          <w:rFonts w:ascii="Trebuchet MS" w:hAnsi="Trebuchet MS"/>
          <w:sz w:val="24"/>
          <w:szCs w:val="24"/>
          <w:lang w:val="en-US"/>
        </w:rPr>
        <w:t>Ottmaring</w:t>
      </w:r>
      <w:proofErr w:type="spellEnd"/>
      <w:r w:rsidRPr="00EF4615">
        <w:rPr>
          <w:rFonts w:ascii="Trebuchet MS" w:hAnsi="Trebuchet MS"/>
          <w:sz w:val="24"/>
          <w:szCs w:val="24"/>
          <w:lang w:val="en-US"/>
        </w:rPr>
        <w:t xml:space="preserve"> </w:t>
      </w:r>
      <w:r w:rsidR="009E3F34" w:rsidRPr="00EF4615">
        <w:rPr>
          <w:rFonts w:ascii="Trebuchet MS" w:hAnsi="Trebuchet MS"/>
          <w:sz w:val="24"/>
          <w:szCs w:val="24"/>
          <w:lang w:val="en-US"/>
        </w:rPr>
        <w:t>(</w:t>
      </w:r>
      <w:r w:rsidRPr="00EF4615">
        <w:rPr>
          <w:rFonts w:ascii="Trebuchet MS" w:hAnsi="Trebuchet MS"/>
          <w:sz w:val="24"/>
          <w:szCs w:val="24"/>
          <w:lang w:val="en-US"/>
        </w:rPr>
        <w:t>Augsburg</w:t>
      </w:r>
      <w:r w:rsidR="009E3F34" w:rsidRPr="00EF4615">
        <w:rPr>
          <w:rFonts w:ascii="Trebuchet MS" w:hAnsi="Trebuchet MS"/>
          <w:sz w:val="24"/>
          <w:szCs w:val="24"/>
          <w:lang w:val="en-US"/>
        </w:rPr>
        <w:t>)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, interpreted Europe’s current situation as a reaction </w:t>
      </w:r>
      <w:r w:rsidR="009E3F34" w:rsidRPr="00EF4615">
        <w:rPr>
          <w:rFonts w:ascii="Trebuchet MS" w:hAnsi="Trebuchet MS"/>
          <w:sz w:val="24"/>
          <w:szCs w:val="24"/>
          <w:lang w:val="en-US"/>
        </w:rPr>
        <w:t xml:space="preserve">of 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fear and insecurity resulting from a feeling of existential </w:t>
      </w:r>
      <w:r w:rsidR="004C61AE" w:rsidRPr="00EF4615">
        <w:rPr>
          <w:rFonts w:ascii="Trebuchet MS" w:hAnsi="Trebuchet MS"/>
          <w:sz w:val="24"/>
          <w:szCs w:val="24"/>
          <w:lang w:val="en-US"/>
        </w:rPr>
        <w:t>constriction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. Yet, at the same time this is precisely the challenge: “Fear of the future can </w:t>
      </w:r>
      <w:proofErr w:type="spellStart"/>
      <w:r w:rsidR="009E3F34" w:rsidRPr="00EF4615">
        <w:rPr>
          <w:rFonts w:ascii="Trebuchet MS" w:hAnsi="Trebuchet MS"/>
          <w:sz w:val="24"/>
          <w:szCs w:val="24"/>
          <w:lang w:val="en-US"/>
        </w:rPr>
        <w:t>propell</w:t>
      </w:r>
      <w:proofErr w:type="spellEnd"/>
      <w:r w:rsidRPr="00EF4615">
        <w:rPr>
          <w:rFonts w:ascii="Trebuchet MS" w:hAnsi="Trebuchet MS"/>
          <w:sz w:val="24"/>
          <w:szCs w:val="24"/>
          <w:lang w:val="en-US"/>
        </w:rPr>
        <w:t xml:space="preserve"> us to do all in our power to make the future better.” </w:t>
      </w:r>
      <w:r w:rsidR="009E3F34" w:rsidRPr="00EF4615">
        <w:rPr>
          <w:rFonts w:ascii="Trebuchet MS" w:hAnsi="Trebuchet MS"/>
          <w:sz w:val="24"/>
          <w:szCs w:val="24"/>
          <w:lang w:val="en-US"/>
        </w:rPr>
        <w:t>Indeed we can learn from facing our fears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: “What matters is to choose the unknown, the strange and </w:t>
      </w:r>
      <w:proofErr w:type="spellStart"/>
      <w:r w:rsidRPr="00EF4615">
        <w:rPr>
          <w:rFonts w:ascii="Trebuchet MS" w:hAnsi="Trebuchet MS"/>
          <w:sz w:val="24"/>
          <w:szCs w:val="24"/>
          <w:lang w:val="en-US"/>
        </w:rPr>
        <w:t>marginalised</w:t>
      </w:r>
      <w:proofErr w:type="spellEnd"/>
      <w:r w:rsidRPr="00EF4615">
        <w:rPr>
          <w:rFonts w:ascii="Trebuchet MS" w:hAnsi="Trebuchet MS"/>
          <w:sz w:val="24"/>
          <w:szCs w:val="24"/>
          <w:lang w:val="en-US"/>
        </w:rPr>
        <w:t xml:space="preserve"> as </w:t>
      </w:r>
      <w:r w:rsidR="009E3F34" w:rsidRPr="00EF4615">
        <w:rPr>
          <w:rFonts w:ascii="Trebuchet MS" w:hAnsi="Trebuchet MS"/>
          <w:sz w:val="24"/>
          <w:szCs w:val="24"/>
          <w:lang w:val="en-US"/>
        </w:rPr>
        <w:t xml:space="preserve">occasions to deepen 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our faith.” </w:t>
      </w:r>
      <w:r w:rsidR="000360EF" w:rsidRPr="00EF4615">
        <w:rPr>
          <w:rFonts w:ascii="Trebuchet MS" w:hAnsi="Trebuchet MS"/>
          <w:sz w:val="24"/>
          <w:szCs w:val="24"/>
          <w:lang w:val="en-US"/>
        </w:rPr>
        <w:t>By facing the abysmal challenges of our society today</w:t>
      </w:r>
      <w:r w:rsidR="0054767B" w:rsidRPr="00EF4615">
        <w:rPr>
          <w:rFonts w:ascii="Trebuchet MS" w:hAnsi="Trebuchet MS"/>
          <w:sz w:val="24"/>
          <w:szCs w:val="24"/>
          <w:lang w:val="en-US"/>
        </w:rPr>
        <w:t xml:space="preserve">, </w:t>
      </w:r>
      <w:r w:rsidR="000360EF" w:rsidRPr="00EF4615">
        <w:rPr>
          <w:rFonts w:ascii="Trebuchet MS" w:hAnsi="Trebuchet MS"/>
          <w:sz w:val="24"/>
          <w:szCs w:val="24"/>
          <w:lang w:val="en-US"/>
        </w:rPr>
        <w:t>we understand that a new orientation on the basis of our faith is possible</w:t>
      </w:r>
      <w:bookmarkStart w:id="0" w:name="_GoBack"/>
      <w:bookmarkEnd w:id="0"/>
      <w:r w:rsidRPr="00EF4615">
        <w:rPr>
          <w:rFonts w:ascii="Trebuchet MS" w:hAnsi="Trebuchet MS"/>
          <w:sz w:val="24"/>
          <w:szCs w:val="24"/>
          <w:lang w:val="en-US"/>
        </w:rPr>
        <w:t>. What is needed is a “</w:t>
      </w:r>
      <w:r w:rsidR="00C605E7" w:rsidRPr="00EF4615">
        <w:rPr>
          <w:rFonts w:ascii="Trebuchet MS" w:hAnsi="Trebuchet MS"/>
          <w:sz w:val="24"/>
          <w:szCs w:val="24"/>
          <w:lang w:val="en-US"/>
        </w:rPr>
        <w:t xml:space="preserve">reverse 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thrust” in the sense of a new orientation to the contents of the faith. God then brings about liberation </w:t>
      </w:r>
      <w:r w:rsidR="00C605E7" w:rsidRPr="00EF4615">
        <w:rPr>
          <w:rFonts w:ascii="Trebuchet MS" w:hAnsi="Trebuchet MS"/>
          <w:sz w:val="24"/>
          <w:szCs w:val="24"/>
          <w:lang w:val="en-US"/>
        </w:rPr>
        <w:t xml:space="preserve">from </w:t>
      </w:r>
      <w:r w:rsidRPr="00EF4615">
        <w:rPr>
          <w:rFonts w:ascii="Trebuchet MS" w:hAnsi="Trebuchet MS"/>
          <w:sz w:val="24"/>
          <w:szCs w:val="24"/>
          <w:lang w:val="en-US"/>
        </w:rPr>
        <w:t xml:space="preserve">fear, the basis for a new and </w:t>
      </w:r>
      <w:r w:rsidR="00C605E7" w:rsidRPr="00EF4615">
        <w:rPr>
          <w:rFonts w:ascii="Trebuchet MS" w:hAnsi="Trebuchet MS"/>
          <w:sz w:val="24"/>
          <w:szCs w:val="24"/>
          <w:lang w:val="en-US"/>
        </w:rPr>
        <w:t xml:space="preserve">much needed </w:t>
      </w:r>
      <w:r w:rsidRPr="00EF4615">
        <w:rPr>
          <w:rFonts w:ascii="Trebuchet MS" w:hAnsi="Trebuchet MS"/>
          <w:sz w:val="24"/>
          <w:szCs w:val="24"/>
          <w:lang w:val="en-US"/>
        </w:rPr>
        <w:t>culture of trust in Europe.</w:t>
      </w:r>
    </w:p>
    <w:sectPr w:rsidR="00B4001A" w:rsidRPr="00934ACA" w:rsidSect="00EF4615">
      <w:headerReference w:type="default" r:id="rId6"/>
      <w:footerReference w:type="default" r:id="rId7"/>
      <w:pgSz w:w="11906" w:h="16838"/>
      <w:pgMar w:top="2410" w:right="804" w:bottom="2179" w:left="1134" w:header="495" w:footer="1134" w:gutter="0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E7A" w:rsidRDefault="00774E7A">
      <w:pPr>
        <w:spacing w:after="0" w:line="240" w:lineRule="auto"/>
      </w:pPr>
      <w:r>
        <w:separator/>
      </w:r>
    </w:p>
  </w:endnote>
  <w:endnote w:type="continuationSeparator" w:id="0">
    <w:p w:rsidR="00774E7A" w:rsidRDefault="00774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ont320">
    <w:altName w:val="MS Mincho"/>
    <w:charset w:val="80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01A" w:rsidRPr="00EF4615" w:rsidRDefault="00B4001A">
    <w:pPr>
      <w:spacing w:after="0" w:line="200" w:lineRule="atLeast"/>
      <w:rPr>
        <w:lang w:val="en-US"/>
      </w:rPr>
    </w:pPr>
    <w:r>
      <w:rPr>
        <w:rFonts w:ascii="Trebuchet MS" w:eastAsia="Times New Roman" w:hAnsi="Trebuchet MS" w:cs="Trebuchet MS"/>
        <w:lang w:val="en-US"/>
      </w:rPr>
      <w:t xml:space="preserve">The events take place under the </w:t>
    </w:r>
    <w:r w:rsidR="00EF4615">
      <w:rPr>
        <w:rFonts w:ascii="Trebuchet MS" w:eastAsia="Times New Roman" w:hAnsi="Trebuchet MS" w:cs="Trebuchet MS"/>
        <w:lang w:val="en-US"/>
      </w:rPr>
      <w:t>patronage</w:t>
    </w:r>
    <w:r>
      <w:rPr>
        <w:rFonts w:ascii="Trebuchet MS" w:eastAsia="Times New Roman" w:hAnsi="Trebuchet MS" w:cs="Trebuchet MS"/>
        <w:lang w:val="en-US"/>
      </w:rPr>
      <w:t xml:space="preserve"> of:</w:t>
    </w:r>
  </w:p>
  <w:p w:rsidR="00B4001A" w:rsidRPr="00EF4615" w:rsidRDefault="00EF4615">
    <w:pPr>
      <w:spacing w:after="0" w:line="200" w:lineRule="atLeast"/>
      <w:rPr>
        <w:lang w:val="en-US"/>
      </w:rPr>
    </w:pPr>
    <w:r>
      <w:rPr>
        <w:noProof/>
        <w:lang w:val="it-IT" w:eastAsia="it-IT"/>
      </w:rPr>
      <w:drawing>
        <wp:anchor distT="0" distB="0" distL="0" distR="0" simplePos="0" relativeHeight="251656704" behindDoc="0" locked="0" layoutInCell="1" allowOverlap="1">
          <wp:simplePos x="0" y="0"/>
          <wp:positionH relativeFrom="column">
            <wp:posOffset>948690</wp:posOffset>
          </wp:positionH>
          <wp:positionV relativeFrom="paragraph">
            <wp:posOffset>68580</wp:posOffset>
          </wp:positionV>
          <wp:extent cx="535305" cy="427355"/>
          <wp:effectExtent l="19050" t="0" r="0" b="0"/>
          <wp:wrapSquare wrapText="bothSides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5305" cy="42735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0" distR="0" simplePos="0" relativeHeight="251657728" behindDoc="0" locked="0" layoutInCell="1" allowOverlap="1">
          <wp:simplePos x="0" y="0"/>
          <wp:positionH relativeFrom="column">
            <wp:posOffset>1607820</wp:posOffset>
          </wp:positionH>
          <wp:positionV relativeFrom="paragraph">
            <wp:posOffset>68580</wp:posOffset>
          </wp:positionV>
          <wp:extent cx="618490" cy="427355"/>
          <wp:effectExtent l="19050" t="0" r="0" b="0"/>
          <wp:wrapSquare wrapText="bothSides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490" cy="42735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0" distR="0" simplePos="0" relativeHeight="251658752" behindDoc="0" locked="0" layoutInCell="1" allowOverlap="1">
          <wp:simplePos x="0" y="0"/>
          <wp:positionH relativeFrom="column">
            <wp:posOffset>2362835</wp:posOffset>
          </wp:positionH>
          <wp:positionV relativeFrom="paragraph">
            <wp:posOffset>68580</wp:posOffset>
          </wp:positionV>
          <wp:extent cx="2973070" cy="427355"/>
          <wp:effectExtent l="1905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3070" cy="42735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0" distR="0" simplePos="0" relativeHeight="25165977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90170</wp:posOffset>
          </wp:positionV>
          <wp:extent cx="888365" cy="427355"/>
          <wp:effectExtent l="19050" t="0" r="6985" b="0"/>
          <wp:wrapSquare wrapText="bothSides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42735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4001A" w:rsidRPr="00EF4615">
      <w:rPr>
        <w:rFonts w:ascii="Trebuchet MS" w:eastAsia="Times New Roman" w:hAnsi="Trebuchet MS" w:cs="Trebuchet MS"/>
        <w:b/>
        <w:bCs/>
        <w:color w:val="000000"/>
        <w:sz w:val="24"/>
        <w:szCs w:val="24"/>
        <w:lang w:val="en-US"/>
      </w:rPr>
      <w:t xml:space="preserve">                         </w:t>
    </w:r>
    <w:r w:rsidR="00B4001A" w:rsidRPr="00EF4615">
      <w:rPr>
        <w:rFonts w:ascii="Trebuchet MS" w:eastAsia="Times New Roman" w:hAnsi="Trebuchet MS" w:cs="Trebuchet MS"/>
        <w:b/>
        <w:bCs/>
        <w:color w:val="000000"/>
        <w:sz w:val="24"/>
        <w:szCs w:val="24"/>
        <w:lang w:val="en-US"/>
      </w:rPr>
      <w:tab/>
      <w:t xml:space="preserve"> </w:t>
    </w:r>
    <w:r w:rsidR="00B4001A" w:rsidRPr="00EF4615">
      <w:rPr>
        <w:rFonts w:ascii="Trebuchet MS" w:eastAsia="Times New Roman" w:hAnsi="Trebuchet MS" w:cs="Trebuchet MS"/>
        <w:b/>
        <w:bCs/>
        <w:color w:val="000000"/>
        <w:sz w:val="24"/>
        <w:szCs w:val="24"/>
        <w:lang w:val="en-US"/>
      </w:rPr>
      <w:tab/>
    </w:r>
  </w:p>
  <w:p w:rsidR="00B4001A" w:rsidRPr="00EF4615" w:rsidRDefault="00B4001A">
    <w:pPr>
      <w:pStyle w:val="VorformatierterText"/>
      <w:spacing w:line="240" w:lineRule="atLeast"/>
      <w:rPr>
        <w:lang w:val="en-US"/>
      </w:rPr>
    </w:pPr>
  </w:p>
  <w:p w:rsidR="00B4001A" w:rsidRPr="00EF4615" w:rsidRDefault="00B4001A">
    <w:pPr>
      <w:pStyle w:val="VorformatierterText"/>
      <w:spacing w:line="240" w:lineRule="atLeast"/>
      <w:rPr>
        <w:lang w:val="en-US"/>
      </w:rPr>
    </w:pPr>
  </w:p>
  <w:p w:rsidR="00B4001A" w:rsidRPr="00EF4615" w:rsidRDefault="00B4001A">
    <w:pPr>
      <w:pStyle w:val="VorformatierterText"/>
      <w:spacing w:line="240" w:lineRule="atLeast"/>
      <w:rPr>
        <w:lang w:val="en-US"/>
      </w:rPr>
    </w:pPr>
  </w:p>
  <w:p w:rsidR="00B4001A" w:rsidRDefault="00B4001A">
    <w:pPr>
      <w:pStyle w:val="VorformatierterText"/>
      <w:spacing w:line="240" w:lineRule="atLeast"/>
      <w:rPr>
        <w:rFonts w:ascii="Trebuchet MS" w:hAnsi="Trebuchet MS" w:cs="Trebuchet MS"/>
      </w:rPr>
    </w:pPr>
    <w:r>
      <w:rPr>
        <w:rFonts w:ascii="Trebuchet MS" w:eastAsia="Times New Roman" w:hAnsi="Trebuchet MS" w:cs="Trebuchet MS"/>
        <w:b/>
        <w:bCs/>
        <w:color w:val="000000"/>
      </w:rPr>
      <w:t xml:space="preserve">Presse- und Öffentlichkeitsarbeit </w:t>
    </w:r>
    <w:r>
      <w:rPr>
        <w:rFonts w:ascii="Trebuchet MS" w:eastAsia="Times New Roman" w:hAnsi="Trebuchet MS" w:cs="Trebuchet MS"/>
        <w:color w:val="000000"/>
      </w:rPr>
      <w:t xml:space="preserve">| </w:t>
    </w:r>
    <w:r>
      <w:rPr>
        <w:rFonts w:ascii="Trebuchet MS" w:hAnsi="Trebuchet MS" w:cs="Trebuchet MS"/>
      </w:rPr>
      <w:t>Andrea Fleming</w:t>
    </w:r>
  </w:p>
  <w:p w:rsidR="00B4001A" w:rsidRDefault="00B4001A">
    <w:pPr>
      <w:pStyle w:val="VorformatierterText"/>
      <w:rPr>
        <w:rFonts w:ascii="Trebuchet MS" w:hAnsi="Trebuchet MS" w:cs="Trebuchet MS"/>
      </w:rPr>
    </w:pPr>
    <w:r>
      <w:rPr>
        <w:rFonts w:ascii="Trebuchet MS" w:hAnsi="Trebuchet MS" w:cs="Trebuchet MS"/>
      </w:rPr>
      <w:t xml:space="preserve">Tel. +49 (0) 89 57082903 :: mobil +49 (0) 172 8247486 | E-Mail: </w:t>
    </w:r>
    <w:hyperlink r:id="rId5" w:history="1">
      <w:r>
        <w:rPr>
          <w:rStyle w:val="Collegamentoipertestuale"/>
          <w:rFonts w:ascii="Trebuchet MS" w:hAnsi="Trebuchet MS" w:cs="Trebuchet MS"/>
        </w:rPr>
        <w:t>presse@miteinander-wie-sonst.org</w:t>
      </w:r>
    </w:hyperlink>
    <w:r>
      <w:rPr>
        <w:rFonts w:ascii="Trebuchet MS" w:hAnsi="Trebuchet MS" w:cs="Trebuchet MS"/>
      </w:rPr>
      <w:t xml:space="preserve"> </w:t>
    </w:r>
  </w:p>
  <w:p w:rsidR="00B4001A" w:rsidRDefault="00B4001A">
    <w:pPr>
      <w:pStyle w:val="VorformatierterText"/>
    </w:pPr>
    <w:r>
      <w:rPr>
        <w:rFonts w:ascii="Trebuchet MS" w:hAnsi="Trebuchet MS" w:cs="Trebuchet MS"/>
      </w:rPr>
      <w:t xml:space="preserve">Internet: </w:t>
    </w:r>
    <w:hyperlink r:id="rId6" w:history="1">
      <w:r>
        <w:rPr>
          <w:rStyle w:val="Collegamentoipertestuale"/>
          <w:rFonts w:ascii="Trebuchet MS" w:hAnsi="Trebuchet MS" w:cs="Trebuchet MS"/>
        </w:rPr>
        <w:t>www.miteinander-wie-sonst.de</w:t>
      </w:r>
    </w:hyperlink>
    <w:r>
      <w:rPr>
        <w:rFonts w:ascii="Trebuchet MS" w:hAnsi="Trebuchet MS" w:cs="Trebuchet MS"/>
      </w:rPr>
      <w:t xml:space="preserve"> und www.together4europe.org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E7A" w:rsidRDefault="00774E7A">
      <w:pPr>
        <w:spacing w:after="0" w:line="240" w:lineRule="auto"/>
      </w:pPr>
      <w:r>
        <w:separator/>
      </w:r>
    </w:p>
  </w:footnote>
  <w:footnote w:type="continuationSeparator" w:id="0">
    <w:p w:rsidR="00774E7A" w:rsidRDefault="00774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01A" w:rsidRDefault="00EF4615">
    <w:pPr>
      <w:pStyle w:val="Intestazione"/>
    </w:pPr>
    <w:r>
      <w:rPr>
        <w:noProof/>
        <w:lang w:val="it-IT" w:eastAsia="it-IT"/>
      </w:rPr>
      <w:drawing>
        <wp:anchor distT="0" distB="0" distL="0" distR="0" simplePos="0" relativeHeight="251655680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0</wp:posOffset>
          </wp:positionV>
          <wp:extent cx="6136005" cy="1069975"/>
          <wp:effectExtent l="19050" t="0" r="0" b="0"/>
          <wp:wrapTopAndBottom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6005" cy="106997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4001A" w:rsidRDefault="00B4001A">
    <w:pPr>
      <w:pStyle w:val="Intestazione"/>
    </w:pPr>
  </w:p>
  <w:p w:rsidR="00B4001A" w:rsidRDefault="00B4001A">
    <w:pPr>
      <w:pStyle w:val="Intestazione"/>
    </w:pPr>
  </w:p>
  <w:p w:rsidR="00B4001A" w:rsidRDefault="00B4001A">
    <w:pPr>
      <w:pStyle w:val="Intestazione"/>
    </w:pPr>
  </w:p>
  <w:p w:rsidR="00B4001A" w:rsidRDefault="00B4001A">
    <w:pPr>
      <w:pStyle w:val="Intestazione"/>
      <w:jc w:val="right"/>
    </w:pPr>
    <w:r>
      <w:t xml:space="preserve"> 1</w:t>
    </w:r>
    <w:r>
      <w:rPr>
        <w:vertAlign w:val="superscript"/>
      </w:rPr>
      <w:t>st</w:t>
    </w:r>
    <w:r>
      <w:t xml:space="preserve"> Press release 01/07/2016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934ACA"/>
    <w:rsid w:val="000360EF"/>
    <w:rsid w:val="00104DA2"/>
    <w:rsid w:val="003E4592"/>
    <w:rsid w:val="004C61AE"/>
    <w:rsid w:val="0054767B"/>
    <w:rsid w:val="00774E7A"/>
    <w:rsid w:val="00784216"/>
    <w:rsid w:val="00934ACA"/>
    <w:rsid w:val="009E3F34"/>
    <w:rsid w:val="00AA634C"/>
    <w:rsid w:val="00B4001A"/>
    <w:rsid w:val="00B45970"/>
    <w:rsid w:val="00B60AA6"/>
    <w:rsid w:val="00C605E7"/>
    <w:rsid w:val="00DA72D6"/>
    <w:rsid w:val="00E644B6"/>
    <w:rsid w:val="00EF4615"/>
    <w:rsid w:val="00FE6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  <w:spacing w:after="200" w:line="276" w:lineRule="auto"/>
    </w:pPr>
    <w:rPr>
      <w:rFonts w:ascii="Calibri" w:eastAsia="Lucida Sans Unicode" w:hAnsi="Calibri" w:cs="font320"/>
      <w:kern w:val="1"/>
      <w:sz w:val="22"/>
      <w:szCs w:val="22"/>
      <w:lang w:val="de-DE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arpredefinitoparagrafo0">
    <w:name w:val="Default Paragraph Font"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Symbol" w:hAnsi="Symbol" w:cs="Symbol"/>
      <w:lang w:val="en-GB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2">
    <w:name w:val="Absatz-Standardschriftart2"/>
  </w:style>
  <w:style w:type="character" w:customStyle="1" w:styleId="WW-Absatz-Standardschriftart">
    <w:name w:val="WW-Absatz-Standardschriftart"/>
  </w:style>
  <w:style w:type="character" w:customStyle="1" w:styleId="Absatz-Standardschriftart1">
    <w:name w:val="Absatz-Standardschriftart1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Carpredefinitoparagrafo1">
    <w:name w:val="Car. predefinito paragrafo1"/>
  </w:style>
  <w:style w:type="character" w:styleId="Enfasigrassetto">
    <w:name w:val="Strong"/>
    <w:qFormat/>
    <w:rPr>
      <w:b/>
      <w:bCs/>
    </w:rPr>
  </w:style>
  <w:style w:type="character" w:styleId="Collegamentoipertestuale">
    <w:name w:val="Hyperlink"/>
    <w:rPr>
      <w:color w:val="000080"/>
      <w:u w:val="single"/>
      <w:lang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paragraph" w:customStyle="1" w:styleId="berschrift">
    <w:name w:val="Überschrift"/>
    <w:basedOn w:val="Normale"/>
    <w:next w:val="Corpodeltesto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  <w:rPr>
      <w:rFonts w:cs="Tahoma"/>
    </w:rPr>
  </w:style>
  <w:style w:type="paragraph" w:customStyle="1" w:styleId="Beschriftung">
    <w:name w:val="Beschriftung"/>
    <w:basedOn w:val="Normal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Normale"/>
    <w:pPr>
      <w:suppressLineNumbers/>
    </w:pPr>
    <w:rPr>
      <w:rFonts w:cs="Tahoma"/>
    </w:rPr>
  </w:style>
  <w:style w:type="paragraph" w:customStyle="1" w:styleId="Beschriftung2">
    <w:name w:val="Beschriftung2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Beschriftung1">
    <w:name w:val="Beschriftung1"/>
    <w:basedOn w:val="Normal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VorformatierterText">
    <w:name w:val="Vorformatierter Text"/>
    <w:basedOn w:val="Normale"/>
    <w:pPr>
      <w:spacing w:after="0"/>
    </w:pPr>
    <w:rPr>
      <w:rFonts w:ascii="Courier New" w:eastAsia="Courier New" w:hAnsi="Courier New" w:cs="Courier New"/>
      <w:sz w:val="20"/>
      <w:szCs w:val="20"/>
    </w:rPr>
  </w:style>
  <w:style w:type="paragraph" w:styleId="Pidipagina">
    <w:name w:val="footer"/>
    <w:basedOn w:val="Normale"/>
    <w:pPr>
      <w:suppressLineNumbers/>
      <w:tabs>
        <w:tab w:val="center" w:pos="4842"/>
        <w:tab w:val="right" w:pos="9685"/>
      </w:tabs>
    </w:pPr>
  </w:style>
  <w:style w:type="paragraph" w:styleId="Intestazione">
    <w:name w:val="header"/>
    <w:basedOn w:val="Normale"/>
    <w:pPr>
      <w:suppressLineNumbers/>
      <w:tabs>
        <w:tab w:val="center" w:pos="4842"/>
        <w:tab w:val="right" w:pos="9685"/>
      </w:tabs>
    </w:pPr>
  </w:style>
  <w:style w:type="paragraph" w:customStyle="1" w:styleId="courier">
    <w:name w:val="courier"/>
    <w:basedOn w:val="Normale"/>
    <w:pPr>
      <w:spacing w:line="360" w:lineRule="auto"/>
      <w:ind w:left="1021" w:right="-357" w:hanging="1021"/>
    </w:pPr>
    <w:rPr>
      <w:rFonts w:ascii="Courier New" w:hAnsi="Courier New" w:cs="Courier New"/>
      <w:szCs w:val="20"/>
    </w:rPr>
  </w:style>
  <w:style w:type="paragraph" w:styleId="Paragrafoelenco">
    <w:name w:val="List Paragraph"/>
    <w:basedOn w:val="Normale"/>
    <w:qFormat/>
    <w:pPr>
      <w:ind w:left="720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A7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A72D6"/>
    <w:rPr>
      <w:rFonts w:ascii="Tahoma" w:eastAsia="Lucida Sans Unicode" w:hAnsi="Tahoma" w:cs="Tahoma"/>
      <w:kern w:val="1"/>
      <w:sz w:val="16"/>
      <w:szCs w:val="16"/>
      <w:lang w:val="de-DE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hyperlink" Target="http://www.miteinander-wie-sonst.de/" TargetMode="External"/><Relationship Id="rId5" Type="http://schemas.openxmlformats.org/officeDocument/2006/relationships/hyperlink" Target="mailto:presse@miteinander-wie-sonst.org" TargetMode="External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Glückwünsche an Andrea Riccardi vom Netzwerk „Miteinander für Europa“</vt:lpstr>
    </vt:vector>
  </TitlesOfParts>
  <Company>Hewlett-Packard Company</Company>
  <LinksUpToDate>false</LinksUpToDate>
  <CharactersWithSpaces>2369</CharactersWithSpaces>
  <SharedDoc>false</SharedDoc>
  <HLinks>
    <vt:vector size="12" baseType="variant">
      <vt:variant>
        <vt:i4>1835015</vt:i4>
      </vt:variant>
      <vt:variant>
        <vt:i4>3</vt:i4>
      </vt:variant>
      <vt:variant>
        <vt:i4>0</vt:i4>
      </vt:variant>
      <vt:variant>
        <vt:i4>5</vt:i4>
      </vt:variant>
      <vt:variant>
        <vt:lpwstr>http://www.miteinander-wie-sonst.de/</vt:lpwstr>
      </vt:variant>
      <vt:variant>
        <vt:lpwstr/>
      </vt:variant>
      <vt:variant>
        <vt:i4>262205</vt:i4>
      </vt:variant>
      <vt:variant>
        <vt:i4>0</vt:i4>
      </vt:variant>
      <vt:variant>
        <vt:i4>0</vt:i4>
      </vt:variant>
      <vt:variant>
        <vt:i4>5</vt:i4>
      </vt:variant>
      <vt:variant>
        <vt:lpwstr>mailto:presse@miteinander-wie-sonst.org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Glückwünsche an Andrea Riccardi vom Netzwerk „Miteinander für Europa“</dc:title>
  <dc:creator>kornelia</dc:creator>
  <cp:lastModifiedBy>konib</cp:lastModifiedBy>
  <cp:revision>2</cp:revision>
  <cp:lastPrinted>2016-03-03T18:31:00Z</cp:lastPrinted>
  <dcterms:created xsi:type="dcterms:W3CDTF">2016-07-01T22:23:00Z</dcterms:created>
  <dcterms:modified xsi:type="dcterms:W3CDTF">2016-07-01T22:23:00Z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