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1BD1" w:rsidRDefault="00904F19">
      <w:pPr>
        <w:pStyle w:val="Corpodeltesto"/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</w:pPr>
      <w:r>
        <w:rPr>
          <w:rFonts w:ascii="Trebuchet MS" w:hAnsi="Trebuchet MS" w:cs="Trebuchet MS"/>
          <w:b/>
          <w:bCs/>
          <w:color w:val="000000"/>
          <w:sz w:val="28"/>
          <w:szCs w:val="28"/>
          <w:lang w:val="it-IT"/>
        </w:rPr>
        <w:t xml:space="preserve">Segni di Riconciliazione a Monaco (Baviera) </w:t>
      </w:r>
    </w:p>
    <w:p w:rsidR="00021BD1" w:rsidRDefault="00904F19">
      <w:pPr>
        <w:pStyle w:val="Corpodeltesto"/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La rete ecumenica </w:t>
      </w:r>
      <w:r>
        <w:rPr>
          <w:rFonts w:ascii="Trebuchet MS" w:hAnsi="Trebuchet MS" w:cs="Trebuchet MS"/>
          <w:b/>
          <w:bCs/>
          <w:i/>
          <w:color w:val="000000"/>
          <w:sz w:val="24"/>
          <w:szCs w:val="24"/>
          <w:lang w:val="it-IT"/>
        </w:rPr>
        <w:t>Insieme per l‘Europa</w:t>
      </w:r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prepara un Congresso nel </w:t>
      </w:r>
      <w:proofErr w:type="spellStart"/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Circus-Krone-Bau</w:t>
      </w:r>
      <w:proofErr w:type="spellEnd"/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ed una Manifestazione in piazza – </w:t>
      </w:r>
      <w:proofErr w:type="spellStart"/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Karlsplatz</w:t>
      </w:r>
      <w:proofErr w:type="spellEnd"/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 xml:space="preserve"> (</w:t>
      </w:r>
      <w:proofErr w:type="spellStart"/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Stachus</w:t>
      </w:r>
      <w:proofErr w:type="spellEnd"/>
      <w:r>
        <w:rPr>
          <w:rFonts w:ascii="Trebuchet MS" w:hAnsi="Trebuchet MS" w:cs="Trebuchet MS"/>
          <w:b/>
          <w:bCs/>
          <w:color w:val="000000"/>
          <w:sz w:val="24"/>
          <w:szCs w:val="24"/>
          <w:lang w:val="it-IT"/>
        </w:rPr>
        <w:t>) dal 30 giugno al 2 luglio 2016</w:t>
      </w:r>
    </w:p>
    <w:p w:rsidR="00021BD1" w:rsidRDefault="00021BD1">
      <w:pPr>
        <w:pStyle w:val="Corpodeltesto"/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</w:pPr>
    </w:p>
    <w:p w:rsidR="00021BD1" w:rsidRDefault="00904F19">
      <w:pPr>
        <w:pStyle w:val="Corpodeltesto"/>
        <w:spacing w:after="0" w:line="360" w:lineRule="auto"/>
        <w:jc w:val="both"/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</w:pP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„500 anni di divisione bastano – l’unità è possibile!“ E’ con questo slogan che la rete ecumenica </w:t>
      </w:r>
      <w:r>
        <w:rPr>
          <w:rFonts w:ascii="Trebuchet MS" w:eastAsia="Times-Roman" w:hAnsi="Trebuchet MS" w:cs="Trebuchet MS"/>
          <w:i/>
          <w:color w:val="000000"/>
          <w:sz w:val="24"/>
          <w:szCs w:val="24"/>
          <w:lang w:val="it-IT"/>
        </w:rPr>
        <w:t>Insieme per l’Europa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invita al prossimo incontro internazionale, questa volta nella capitale bavarese. Sono coinvolti nel Congresso e nella Manifestazione rappresentanti dal mondo politico e numerosi capi di Chiese, tra cui il Cardinal Kurt Koch da Roma, il Vescovo evangelico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Otfried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July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della Federazione Luterana Mondiale, il Metropolita rumeno-ortodosso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Serafim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Joanta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, il Cardinal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Reinhard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Marx</w:t>
      </w:r>
      <w:proofErr w:type="spellEnd"/>
      <w:r w:rsidR="00D63A6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il Vescovo evangelico regionale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Heinrich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Bedford-Strohm</w:t>
      </w:r>
      <w:proofErr w:type="spellEnd"/>
      <w:r w:rsidR="00D63A6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e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il Segretario generale del Consi</w:t>
      </w:r>
      <w:r w:rsidR="004B2816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glio ecumenico delle Chiese Olav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F</w:t>
      </w:r>
      <w:r w:rsidR="00D63A60"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ykse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Tveit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.</w:t>
      </w:r>
    </w:p>
    <w:p w:rsidR="00021BD1" w:rsidRPr="00D63A60" w:rsidRDefault="00904F19">
      <w:pPr>
        <w:pStyle w:val="Corpodeltesto"/>
        <w:spacing w:line="360" w:lineRule="auto"/>
        <w:jc w:val="both"/>
        <w:rPr>
          <w:lang w:val="it-IT"/>
        </w:rPr>
      </w:pP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L’intenzione centrale della Manifestazione è quella di dare in tempi di crisi e di lacerazioni interne del continente europeo un chiaro segno pubblico per la riconciliazione e l’unità dei cristiani. </w:t>
      </w:r>
    </w:p>
    <w:p w:rsidR="00021BD1" w:rsidRPr="00D63A60" w:rsidRDefault="00021BD1">
      <w:pPr>
        <w:pStyle w:val="Corpodeltesto"/>
        <w:spacing w:line="360" w:lineRule="auto"/>
        <w:jc w:val="both"/>
        <w:rPr>
          <w:lang w:val="it-IT"/>
        </w:rPr>
      </w:pPr>
    </w:p>
    <w:p w:rsidR="00021BD1" w:rsidRDefault="00904F19">
      <w:pPr>
        <w:pStyle w:val="Corpodeltesto"/>
        <w:spacing w:line="360" w:lineRule="auto"/>
        <w:jc w:val="both"/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</w:pPr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 xml:space="preserve">Congresso per rappresentanti nel Circus </w:t>
      </w:r>
      <w:proofErr w:type="spellStart"/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>Krone</w:t>
      </w:r>
      <w:proofErr w:type="spellEnd"/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 xml:space="preserve"> Bau</w:t>
      </w:r>
    </w:p>
    <w:p w:rsidR="00021BD1" w:rsidRDefault="00904F19">
      <w:pPr>
        <w:pStyle w:val="Corpodeltesto"/>
        <w:spacing w:line="360" w:lineRule="auto"/>
        <w:jc w:val="both"/>
        <w:rPr>
          <w:b/>
          <w:bCs/>
          <w:lang w:val="it-IT"/>
        </w:rPr>
      </w:pP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Per questo, come prima tappa, 2.400 persone di tanti Paesi europei, convengono nel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Circus-Krone-Bau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dal 30 giugno al 1 luglio 2016 per un Congresso rivolto a rappresentanti di Movimenti e Comunità di cristiani impegnati, con una base insolitamente ampia: da </w:t>
      </w:r>
      <w:proofErr w:type="spellStart"/>
      <w:r>
        <w:rPr>
          <w:rFonts w:ascii="Trebuchet MS" w:eastAsia="Times-Roman" w:hAnsi="Trebuchet MS" w:cs="Trebuchet MS"/>
          <w:i/>
          <w:color w:val="000000"/>
          <w:sz w:val="24"/>
          <w:szCs w:val="24"/>
          <w:lang w:val="it-IT"/>
        </w:rPr>
        <w:t>Schoenstatt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alla </w:t>
      </w:r>
      <w:r>
        <w:rPr>
          <w:rFonts w:ascii="Trebuchet MS" w:eastAsia="Times-Roman" w:hAnsi="Trebuchet MS" w:cs="Trebuchet MS"/>
          <w:i/>
          <w:color w:val="000000"/>
          <w:sz w:val="24"/>
          <w:szCs w:val="24"/>
          <w:lang w:val="it-IT"/>
        </w:rPr>
        <w:t>Comunità Sant'Egidio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, attiva nell’ambito sociopolitico, dal Movimento dei focolari a numerose Comunità dell’</w:t>
      </w:r>
      <w:r>
        <w:rPr>
          <w:rFonts w:ascii="Trebuchet MS" w:eastAsia="Times-Roman" w:hAnsi="Trebuchet MS" w:cs="Trebuchet MS"/>
          <w:i/>
          <w:color w:val="000000"/>
          <w:sz w:val="24"/>
          <w:szCs w:val="24"/>
          <w:lang w:val="it-IT"/>
        </w:rPr>
        <w:t>YMCA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, alla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Fraternité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Orthodoxe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en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Europe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occidentale, fino alla ‘Comunità cristiana libera di giovani di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Lüdenscheid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’ (</w:t>
      </w:r>
      <w:r>
        <w:rPr>
          <w:rFonts w:ascii="Trebuchet MS" w:eastAsia="Times-Roman" w:hAnsi="Trebuchet MS" w:cs="Trebuchet MS"/>
          <w:i/>
          <w:color w:val="000000"/>
          <w:sz w:val="24"/>
          <w:szCs w:val="24"/>
          <w:lang w:val="it-IT"/>
        </w:rPr>
        <w:t>FCJG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). In quanto alle tematiche: nei 19 forum si affrontano, tra l’altro, l’integrazione e la riconciliazione, la solidarietà con i bisognosi, l’impegno di cristiani in regioni di frontiera. Venerdì, 1 luglio, sono invitati anche cittadini di Monaco interessati alle 17 Tavole rotonde. Ad esse parteciperanno, per un dialogo con cristiani di diverse Chiese, 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lastRenderedPageBreak/>
        <w:t xml:space="preserve">relatori del mondo politico ed ecclesiale; fra gli altri: riguardo alla solidarietà tra le generazioni, il Ministro tedesco Emilia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Müller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; sulla sostenibilità e la tutela climatica, l’ex-Ministro per l’ambiente e direttore esecutivo del programma ambientale delle Nazioni Unite, Klaus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Töpfer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; e ancora, sul significato delle radici cristiane in Europa, il Cardinal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Reinhard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Marx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e il neozelandese Jeff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Fountain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(di una Chiesa libera), direttore del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Schuman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Centre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in Olanda. </w:t>
      </w:r>
    </w:p>
    <w:p w:rsidR="00021BD1" w:rsidRDefault="00021BD1">
      <w:pPr>
        <w:pStyle w:val="Corpodeltesto"/>
        <w:spacing w:line="360" w:lineRule="auto"/>
        <w:jc w:val="both"/>
        <w:rPr>
          <w:b/>
          <w:bCs/>
          <w:lang w:val="it-IT"/>
        </w:rPr>
      </w:pPr>
    </w:p>
    <w:p w:rsidR="00021BD1" w:rsidRDefault="00904F19">
      <w:pPr>
        <w:pStyle w:val="Corpodeltesto"/>
        <w:spacing w:line="360" w:lineRule="auto"/>
        <w:jc w:val="both"/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</w:pPr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>Manifestazione in piazza (</w:t>
      </w:r>
      <w:proofErr w:type="spellStart"/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>Karlsplatz</w:t>
      </w:r>
      <w:proofErr w:type="spellEnd"/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 xml:space="preserve"> – </w:t>
      </w:r>
      <w:proofErr w:type="spellStart"/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>Stachus</w:t>
      </w:r>
      <w:proofErr w:type="spellEnd"/>
      <w:r>
        <w:rPr>
          <w:rFonts w:ascii="Trebuchet MS" w:eastAsia="Times-Roman" w:hAnsi="Trebuchet MS" w:cs="Trebuchet MS"/>
          <w:b/>
          <w:bCs/>
          <w:color w:val="000000"/>
          <w:sz w:val="24"/>
          <w:szCs w:val="24"/>
          <w:lang w:val="it-IT"/>
        </w:rPr>
        <w:t>)</w:t>
      </w:r>
    </w:p>
    <w:p w:rsidR="00021BD1" w:rsidRDefault="00904F19">
      <w:pPr>
        <w:pStyle w:val="Corpodeltesto"/>
        <w:spacing w:line="360" w:lineRule="auto"/>
        <w:jc w:val="both"/>
        <w:rPr>
          <w:rFonts w:ascii="Trebuchet MS" w:hAnsi="Trebuchet MS" w:cs="Trebuchet MS"/>
          <w:lang w:val="it-IT"/>
        </w:rPr>
      </w:pP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Di seguito, il 2 luglio, gli organizzatori invitano ad una grande Manifestazione su una delle piazze principali di Monaco: lo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Stachus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. Il programma che si svolge sul palco, con interventi da parte di responsabili di Comunità cristiane, Vescovi, giovani e complessi musicali, sarà trasmesso in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livestream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via Internet. Gérard </w:t>
      </w:r>
      <w:proofErr w:type="spellStart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>Testard</w:t>
      </w:r>
      <w:proofErr w:type="spellEnd"/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, rappresentante francese del Comitato d’Orientamento di </w:t>
      </w:r>
      <w:r>
        <w:rPr>
          <w:rFonts w:ascii="Trebuchet MS" w:eastAsia="Times-Roman" w:hAnsi="Trebuchet MS" w:cs="Trebuchet MS"/>
          <w:i/>
          <w:color w:val="000000"/>
          <w:sz w:val="24"/>
          <w:szCs w:val="24"/>
          <w:lang w:val="it-IT"/>
        </w:rPr>
        <w:t>Insieme per l’Europa,</w:t>
      </w:r>
      <w:r>
        <w:rPr>
          <w:rFonts w:ascii="Trebuchet MS" w:eastAsia="Times-Roman" w:hAnsi="Trebuchet MS" w:cs="Trebuchet MS"/>
          <w:color w:val="000000"/>
          <w:sz w:val="24"/>
          <w:szCs w:val="24"/>
          <w:lang w:val="it-IT"/>
        </w:rPr>
        <w:t xml:space="preserve"> attende con gioia i giorni a Monaco: “Abbiamo visto che l'unità nella diversità culturale è possibile. Come cristiani di Chiese finora divise, abbiamo compiuto passi importanti di riconciliazione e ora invitiamo a Monaco ad un ulteriore segno visibile di speranza. Soprattutto oggi, quando l'Europa è divisa su alcune questioni importanti, vogliamo insieme farci garanti per la pace e la solidarietà e testimoniare il nostro unificante fondamento cristiano.”  </w:t>
      </w:r>
    </w:p>
    <w:p w:rsidR="00021BD1" w:rsidRDefault="00021BD1">
      <w:pPr>
        <w:pStyle w:val="Corpodeltesto"/>
        <w:spacing w:line="360" w:lineRule="auto"/>
        <w:jc w:val="both"/>
        <w:rPr>
          <w:rFonts w:ascii="Trebuchet MS" w:hAnsi="Trebuchet MS" w:cs="Trebuchet MS"/>
          <w:lang w:val="it-IT"/>
        </w:rPr>
      </w:pPr>
    </w:p>
    <w:p w:rsidR="00021BD1" w:rsidRDefault="00904F19">
      <w:pPr>
        <w:pStyle w:val="Corpodeltesto"/>
        <w:spacing w:line="360" w:lineRule="auto"/>
        <w:jc w:val="both"/>
        <w:rPr>
          <w:rFonts w:ascii="Trebuchet MS" w:hAnsi="Trebuchet MS" w:cs="Trebuchet MS"/>
          <w:sz w:val="20"/>
          <w:szCs w:val="20"/>
          <w:lang w:val="it-IT"/>
        </w:rPr>
      </w:pP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Ulteriori informazioni su </w:t>
      </w:r>
      <w:r>
        <w:rPr>
          <w:rFonts w:ascii="Trebuchet MS" w:hAnsi="Trebuchet MS" w:cs="Trebuchet MS"/>
          <w:i/>
          <w:color w:val="000000"/>
          <w:sz w:val="24"/>
          <w:szCs w:val="24"/>
          <w:lang w:val="it-IT"/>
        </w:rPr>
        <w:t>Insieme per l’Europa</w:t>
      </w:r>
      <w:r>
        <w:rPr>
          <w:rFonts w:ascii="Trebuchet MS" w:hAnsi="Trebuchet MS" w:cs="Trebuchet MS"/>
          <w:color w:val="000000"/>
          <w:sz w:val="24"/>
          <w:szCs w:val="24"/>
          <w:lang w:val="it-IT"/>
        </w:rPr>
        <w:t xml:space="preserve"> e sulla Manifestazione si trovano su  </w:t>
      </w:r>
      <w:hyperlink r:id="rId6" w:history="1">
        <w:r>
          <w:rPr>
            <w:rStyle w:val="Collegamentoipertestuale"/>
            <w:rFonts w:ascii="Trebuchet MS" w:hAnsi="Trebuchet MS" w:cs="Trebuchet MS"/>
            <w:color w:val="000000"/>
            <w:sz w:val="24"/>
            <w:szCs w:val="24"/>
            <w:u w:val="none"/>
            <w:lang w:val="it-IT"/>
          </w:rPr>
          <w:t>www.together4europe.org</w:t>
        </w:r>
      </w:hyperlink>
    </w:p>
    <w:p w:rsidR="00021BD1" w:rsidRDefault="00021BD1">
      <w:pPr>
        <w:spacing w:after="0" w:line="360" w:lineRule="auto"/>
        <w:jc w:val="both"/>
        <w:rPr>
          <w:rFonts w:ascii="Trebuchet MS" w:hAnsi="Trebuchet MS" w:cs="Trebuchet MS"/>
          <w:sz w:val="20"/>
          <w:szCs w:val="20"/>
          <w:lang w:val="it-IT"/>
        </w:rPr>
      </w:pPr>
    </w:p>
    <w:p w:rsidR="00904F19" w:rsidRPr="00D63A60" w:rsidRDefault="00904F19">
      <w:pPr>
        <w:spacing w:after="0" w:line="240" w:lineRule="atLeast"/>
        <w:jc w:val="both"/>
        <w:rPr>
          <w:lang w:val="it-IT"/>
        </w:rPr>
      </w:pPr>
      <w:r>
        <w:rPr>
          <w:rFonts w:ascii="Trebuchet MS" w:hAnsi="Trebuchet MS" w:cs="Trebuchet MS"/>
          <w:sz w:val="20"/>
          <w:szCs w:val="20"/>
          <w:lang w:val="it-IT"/>
        </w:rPr>
        <w:t xml:space="preserve">L’iniziativa </w:t>
      </w:r>
      <w:r>
        <w:rPr>
          <w:rFonts w:ascii="Trebuchet MS" w:hAnsi="Trebuchet MS" w:cs="Trebuchet MS"/>
          <w:i/>
          <w:sz w:val="20"/>
          <w:szCs w:val="20"/>
          <w:lang w:val="it-IT"/>
        </w:rPr>
        <w:t>Insieme per l‘Europa</w:t>
      </w:r>
      <w:r>
        <w:rPr>
          <w:rFonts w:ascii="Trebuchet MS" w:hAnsi="Trebuchet MS" w:cs="Trebuchet MS"/>
          <w:sz w:val="20"/>
          <w:szCs w:val="20"/>
          <w:lang w:val="it-IT"/>
        </w:rPr>
        <w:t xml:space="preserve"> è una rete di oltre 300 Movimenti e Comunità di tutta l’Europa. E’ sorta nel 1999 e coinvolge cristiani evangelici, cattolici, anglicani, ortodossi come pure membri di Chiese libere. Si è formato un gruppo più impegnato attivamente, chiamato “Amici di </w:t>
      </w:r>
      <w:r>
        <w:rPr>
          <w:rFonts w:ascii="Trebuchet MS" w:hAnsi="Trebuchet MS" w:cs="Trebuchet MS"/>
          <w:i/>
          <w:sz w:val="20"/>
          <w:szCs w:val="20"/>
          <w:lang w:val="it-IT"/>
        </w:rPr>
        <w:t>Insieme per l’Europa</w:t>
      </w:r>
      <w:r>
        <w:rPr>
          <w:rFonts w:ascii="Trebuchet MS" w:hAnsi="Trebuchet MS" w:cs="Trebuchet MS"/>
          <w:sz w:val="20"/>
          <w:szCs w:val="20"/>
          <w:lang w:val="it-IT"/>
        </w:rPr>
        <w:t>” con circa 70 Comunità / Movimenti.</w:t>
      </w:r>
    </w:p>
    <w:sectPr w:rsidR="00904F19" w:rsidRPr="00D63A60" w:rsidSect="00021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760" w:right="804" w:bottom="2193" w:left="1417" w:header="495" w:footer="1148" w:gutter="0"/>
      <w:cols w:space="720"/>
      <w:docGrid w:linePitch="60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428" w:rsidRDefault="00965428">
      <w:pPr>
        <w:spacing w:after="0" w:line="240" w:lineRule="auto"/>
      </w:pPr>
      <w:r>
        <w:separator/>
      </w:r>
    </w:p>
  </w:endnote>
  <w:endnote w:type="continuationSeparator" w:id="0">
    <w:p w:rsidR="00965428" w:rsidRDefault="00965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320">
    <w:altName w:val="MS Mincho"/>
    <w:charset w:val="8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-Roman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D1" w:rsidRDefault="00021BD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D1" w:rsidRPr="00D63A60" w:rsidRDefault="00904F19">
    <w:pPr>
      <w:pStyle w:val="VorformatierterText"/>
      <w:spacing w:line="240" w:lineRule="atLeast"/>
      <w:rPr>
        <w:rFonts w:ascii="Trebuchet MS" w:hAnsi="Trebuchet MS" w:cs="Trebuchet MS"/>
        <w:lang w:val="it-IT"/>
      </w:rPr>
    </w:pPr>
    <w:r w:rsidRPr="00D63A60">
      <w:rPr>
        <w:rFonts w:ascii="Trebuchet MS" w:hAnsi="Trebuchet MS" w:cs="Trebuchet MS"/>
        <w:b/>
        <w:bCs/>
        <w:color w:val="000000"/>
        <w:lang w:val="it-IT"/>
      </w:rPr>
      <w:t xml:space="preserve">Ufficio stampa per la Germania </w:t>
    </w:r>
    <w:r w:rsidRPr="00D63A60">
      <w:rPr>
        <w:rFonts w:ascii="Trebuchet MS" w:hAnsi="Trebuchet MS" w:cs="Trebuchet MS"/>
        <w:color w:val="000000"/>
        <w:lang w:val="it-IT"/>
      </w:rPr>
      <w:t xml:space="preserve">| </w:t>
    </w:r>
    <w:r w:rsidRPr="00D63A60">
      <w:rPr>
        <w:rFonts w:ascii="Trebuchet MS" w:hAnsi="Trebuchet MS" w:cs="Trebuchet MS"/>
        <w:lang w:val="it-IT"/>
      </w:rPr>
      <w:t>Andrea Fleming</w:t>
    </w:r>
  </w:p>
  <w:p w:rsidR="00021BD1" w:rsidRDefault="00904F19">
    <w:pPr>
      <w:pStyle w:val="VorformatierterText"/>
    </w:pPr>
    <w:r>
      <w:rPr>
        <w:rFonts w:ascii="Trebuchet MS" w:hAnsi="Trebuchet MS" w:cs="Trebuchet MS"/>
      </w:rPr>
      <w:t xml:space="preserve">Tel. +49 (0) 89 57082903 :: mobil +49 (0) 172 8247486 | E-Mail: </w:t>
    </w:r>
    <w:hyperlink r:id="rId1" w:history="1">
      <w:r>
        <w:rPr>
          <w:rStyle w:val="Collegamentoipertestuale"/>
          <w:rFonts w:ascii="Trebuchet MS" w:hAnsi="Trebuchet MS" w:cs="Trebuchet MS"/>
        </w:rPr>
        <w:t>presse@miteinander-wie-sonst.org</w:t>
      </w:r>
    </w:hyperlink>
    <w:r>
      <w:rPr>
        <w:rFonts w:ascii="Trebuchet MS" w:hAnsi="Trebuchet MS" w:cs="Trebuchet MS"/>
      </w:rPr>
      <w:t xml:space="preserve"> Internet: www.together4europe.org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D1" w:rsidRDefault="00021BD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428" w:rsidRDefault="00965428">
      <w:pPr>
        <w:spacing w:after="0" w:line="240" w:lineRule="auto"/>
      </w:pPr>
      <w:r>
        <w:separator/>
      </w:r>
    </w:p>
  </w:footnote>
  <w:footnote w:type="continuationSeparator" w:id="0">
    <w:p w:rsidR="00965428" w:rsidRDefault="00965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D1" w:rsidRDefault="00D63A60">
    <w:pPr>
      <w:pStyle w:val="Intestazione"/>
    </w:pPr>
    <w:r>
      <w:rPr>
        <w:noProof/>
        <w:lang w:val="it-IT" w:eastAsia="it-IT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6149340" cy="1083310"/>
          <wp:effectExtent l="19050" t="0" r="3810" b="0"/>
          <wp:wrapTopAndBottom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9340" cy="10833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21BD1" w:rsidRDefault="00021BD1">
    <w:pPr>
      <w:pStyle w:val="Intestazione"/>
    </w:pPr>
  </w:p>
  <w:p w:rsidR="00021BD1" w:rsidRDefault="00021BD1">
    <w:pPr>
      <w:pStyle w:val="Intestazione"/>
    </w:pPr>
  </w:p>
  <w:p w:rsidR="00021BD1" w:rsidRDefault="00021BD1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D1" w:rsidRDefault="00D63A60">
    <w:pPr>
      <w:pStyle w:val="Intestazione"/>
    </w:pPr>
    <w:r>
      <w:rPr>
        <w:noProof/>
        <w:lang w:val="it-IT" w:eastAsia="it-IT"/>
      </w:rPr>
      <w:drawing>
        <wp:anchor distT="0" distB="0" distL="0" distR="0" simplePos="0" relativeHeight="25165721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6149340" cy="1083310"/>
          <wp:effectExtent l="19050" t="0" r="3810" b="0"/>
          <wp:wrapTopAndBottom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9340" cy="108331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21BD1" w:rsidRDefault="00021BD1">
    <w:pPr>
      <w:pStyle w:val="Intestazione"/>
    </w:pPr>
  </w:p>
  <w:p w:rsidR="00021BD1" w:rsidRDefault="00021BD1">
    <w:pPr>
      <w:pStyle w:val="Intestazione"/>
    </w:pPr>
  </w:p>
  <w:p w:rsidR="00021BD1" w:rsidRDefault="00021BD1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BD1" w:rsidRDefault="00021BD1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hyphenationZone w:val="283"/>
  <w:defaultTableStyle w:val="Normale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2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D63A60"/>
    <w:rsid w:val="00021BD1"/>
    <w:rsid w:val="004B2816"/>
    <w:rsid w:val="00904F19"/>
    <w:rsid w:val="00965428"/>
    <w:rsid w:val="00D6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21BD1"/>
    <w:pPr>
      <w:suppressAutoHyphens/>
      <w:spacing w:after="200" w:line="276" w:lineRule="auto"/>
    </w:pPr>
    <w:rPr>
      <w:rFonts w:ascii="Calibri" w:hAnsi="Calibri" w:cs="font320"/>
      <w:kern w:val="1"/>
      <w:sz w:val="22"/>
      <w:szCs w:val="22"/>
      <w:lang w:val="de-D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021BD1"/>
  </w:style>
  <w:style w:type="character" w:customStyle="1" w:styleId="DefaultParagraphFont1">
    <w:name w:val="Default Paragraph Font1"/>
    <w:rsid w:val="00021BD1"/>
  </w:style>
  <w:style w:type="character" w:customStyle="1" w:styleId="Absatz-Standardschriftart">
    <w:name w:val="Absatz-Standardschriftart"/>
    <w:rsid w:val="00021BD1"/>
  </w:style>
  <w:style w:type="character" w:customStyle="1" w:styleId="WW8Num1z0">
    <w:name w:val="WW8Num1z0"/>
    <w:rsid w:val="00021BD1"/>
    <w:rPr>
      <w:rFonts w:ascii="Symbol" w:hAnsi="Symbol"/>
      <w:lang w:val="en-GB"/>
    </w:rPr>
  </w:style>
  <w:style w:type="character" w:customStyle="1" w:styleId="WW8Num2z0">
    <w:name w:val="WW8Num2z0"/>
    <w:rsid w:val="00021BD1"/>
  </w:style>
  <w:style w:type="character" w:customStyle="1" w:styleId="WW8Num2z1">
    <w:name w:val="WW8Num2z1"/>
    <w:rsid w:val="00021BD1"/>
  </w:style>
  <w:style w:type="character" w:customStyle="1" w:styleId="WW8Num2z2">
    <w:name w:val="WW8Num2z2"/>
    <w:rsid w:val="00021BD1"/>
  </w:style>
  <w:style w:type="character" w:customStyle="1" w:styleId="WW8Num2z3">
    <w:name w:val="WW8Num2z3"/>
    <w:rsid w:val="00021BD1"/>
  </w:style>
  <w:style w:type="character" w:customStyle="1" w:styleId="WW8Num2z4">
    <w:name w:val="WW8Num2z4"/>
    <w:rsid w:val="00021BD1"/>
  </w:style>
  <w:style w:type="character" w:customStyle="1" w:styleId="WW8Num2z5">
    <w:name w:val="WW8Num2z5"/>
    <w:rsid w:val="00021BD1"/>
  </w:style>
  <w:style w:type="character" w:customStyle="1" w:styleId="WW8Num2z6">
    <w:name w:val="WW8Num2z6"/>
    <w:rsid w:val="00021BD1"/>
  </w:style>
  <w:style w:type="character" w:customStyle="1" w:styleId="WW8Num2z7">
    <w:name w:val="WW8Num2z7"/>
    <w:rsid w:val="00021BD1"/>
  </w:style>
  <w:style w:type="character" w:customStyle="1" w:styleId="WW8Num2z8">
    <w:name w:val="WW8Num2z8"/>
    <w:rsid w:val="00021BD1"/>
  </w:style>
  <w:style w:type="character" w:customStyle="1" w:styleId="Absatz-Standardschriftart2">
    <w:name w:val="Absatz-Standardschriftart2"/>
    <w:rsid w:val="00021BD1"/>
  </w:style>
  <w:style w:type="character" w:customStyle="1" w:styleId="WW-Absatz-Standardschriftart">
    <w:name w:val="WW-Absatz-Standardschriftart"/>
    <w:rsid w:val="00021BD1"/>
  </w:style>
  <w:style w:type="character" w:customStyle="1" w:styleId="Absatz-Standardschriftart1">
    <w:name w:val="Absatz-Standardschriftart1"/>
    <w:rsid w:val="00021BD1"/>
  </w:style>
  <w:style w:type="character" w:customStyle="1" w:styleId="WW-Absatz-Standardschriftart1">
    <w:name w:val="WW-Absatz-Standardschriftart1"/>
    <w:rsid w:val="00021BD1"/>
  </w:style>
  <w:style w:type="character" w:customStyle="1" w:styleId="WW-Absatz-Standardschriftart11">
    <w:name w:val="WW-Absatz-Standardschriftart11"/>
    <w:rsid w:val="00021BD1"/>
  </w:style>
  <w:style w:type="character" w:customStyle="1" w:styleId="WW-Absatz-Standardschriftart111">
    <w:name w:val="WW-Absatz-Standardschriftart111"/>
    <w:rsid w:val="00021BD1"/>
  </w:style>
  <w:style w:type="character" w:customStyle="1" w:styleId="WW-Absatz-Standardschriftart1111">
    <w:name w:val="WW-Absatz-Standardschriftart1111"/>
    <w:rsid w:val="00021BD1"/>
  </w:style>
  <w:style w:type="character" w:customStyle="1" w:styleId="WW-Absatz-Standardschriftart11111">
    <w:name w:val="WW-Absatz-Standardschriftart11111"/>
    <w:rsid w:val="00021BD1"/>
  </w:style>
  <w:style w:type="character" w:customStyle="1" w:styleId="WW-Absatz-Standardschriftart111111">
    <w:name w:val="WW-Absatz-Standardschriftart111111"/>
    <w:rsid w:val="00021BD1"/>
  </w:style>
  <w:style w:type="character" w:customStyle="1" w:styleId="WW-Absatz-Standardschriftart1111111">
    <w:name w:val="WW-Absatz-Standardschriftart1111111"/>
    <w:rsid w:val="00021BD1"/>
  </w:style>
  <w:style w:type="character" w:customStyle="1" w:styleId="WW-Absatz-Standardschriftart11111111">
    <w:name w:val="WW-Absatz-Standardschriftart11111111"/>
    <w:rsid w:val="00021BD1"/>
  </w:style>
  <w:style w:type="character" w:customStyle="1" w:styleId="WW-Absatz-Standardschriftart111111111">
    <w:name w:val="WW-Absatz-Standardschriftart111111111"/>
    <w:rsid w:val="00021BD1"/>
  </w:style>
  <w:style w:type="character" w:customStyle="1" w:styleId="WW-Absatz-Standardschriftart1111111111">
    <w:name w:val="WW-Absatz-Standardschriftart1111111111"/>
    <w:rsid w:val="00021BD1"/>
  </w:style>
  <w:style w:type="character" w:customStyle="1" w:styleId="WW-Absatz-Standardschriftart11111111111">
    <w:name w:val="WW-Absatz-Standardschriftart11111111111"/>
    <w:rsid w:val="00021BD1"/>
  </w:style>
  <w:style w:type="character" w:customStyle="1" w:styleId="Carpredefinitoparagrafo10">
    <w:name w:val="Car. predefinito paragrafo1"/>
    <w:rsid w:val="00021BD1"/>
  </w:style>
  <w:style w:type="character" w:styleId="Enfasigrassetto">
    <w:name w:val="Strong"/>
    <w:basedOn w:val="Carpredefinitoparagrafo1"/>
    <w:qFormat/>
    <w:rsid w:val="00021BD1"/>
    <w:rPr>
      <w:rFonts w:cs="Times New Roman"/>
      <w:b/>
      <w:bCs/>
    </w:rPr>
  </w:style>
  <w:style w:type="character" w:styleId="Collegamentoipertestuale">
    <w:name w:val="Hyperlink"/>
    <w:basedOn w:val="Carpredefinitoparagrafo1"/>
    <w:rsid w:val="00021BD1"/>
    <w:rPr>
      <w:rFonts w:cs="Times New Roman"/>
      <w:color w:val="000080"/>
      <w:u w:val="single"/>
    </w:rPr>
  </w:style>
  <w:style w:type="character" w:customStyle="1" w:styleId="WW8Num3z0">
    <w:name w:val="WW8Num3z0"/>
    <w:rsid w:val="00021BD1"/>
    <w:rPr>
      <w:rFonts w:ascii="Symbol" w:hAnsi="Symbol"/>
    </w:rPr>
  </w:style>
  <w:style w:type="character" w:customStyle="1" w:styleId="WW8Num3z1">
    <w:name w:val="WW8Num3z1"/>
    <w:rsid w:val="00021BD1"/>
    <w:rPr>
      <w:rFonts w:ascii="Courier New" w:hAnsi="Courier New"/>
    </w:rPr>
  </w:style>
  <w:style w:type="character" w:customStyle="1" w:styleId="WW8Num3z2">
    <w:name w:val="WW8Num3z2"/>
    <w:rsid w:val="00021BD1"/>
    <w:rPr>
      <w:rFonts w:ascii="Wingdings" w:hAnsi="Wingdings"/>
    </w:rPr>
  </w:style>
  <w:style w:type="character" w:customStyle="1" w:styleId="CorpodeltestoCarattere">
    <w:name w:val="Corpo del testo Carattere"/>
    <w:basedOn w:val="Carpredefinitoparagrafo1"/>
    <w:rsid w:val="00021BD1"/>
    <w:rPr>
      <w:rFonts w:ascii="Calibri" w:hAnsi="Calibri" w:cs="font320"/>
      <w:kern w:val="1"/>
      <w:lang w:val="de-DE"/>
    </w:rPr>
  </w:style>
  <w:style w:type="character" w:customStyle="1" w:styleId="PidipaginaCarattere">
    <w:name w:val="Piè di pagina Carattere"/>
    <w:basedOn w:val="Carpredefinitoparagrafo1"/>
    <w:rsid w:val="00021BD1"/>
    <w:rPr>
      <w:rFonts w:ascii="Calibri" w:hAnsi="Calibri" w:cs="font320"/>
      <w:kern w:val="1"/>
      <w:lang w:val="de-DE"/>
    </w:rPr>
  </w:style>
  <w:style w:type="character" w:customStyle="1" w:styleId="IntestazioneCarattere">
    <w:name w:val="Intestazione Carattere"/>
    <w:basedOn w:val="Carpredefinitoparagrafo1"/>
    <w:rsid w:val="00021BD1"/>
    <w:rPr>
      <w:rFonts w:ascii="Calibri" w:hAnsi="Calibri" w:cs="font320"/>
      <w:kern w:val="1"/>
      <w:lang w:val="de-DE"/>
    </w:rPr>
  </w:style>
  <w:style w:type="character" w:customStyle="1" w:styleId="TestofumettoCarattere">
    <w:name w:val="Testo fumetto Carattere"/>
    <w:basedOn w:val="Carpredefinitoparagrafo1"/>
    <w:rsid w:val="00021BD1"/>
    <w:rPr>
      <w:rFonts w:cs="font320"/>
      <w:kern w:val="1"/>
      <w:sz w:val="0"/>
      <w:szCs w:val="0"/>
      <w:lang w:val="de-DE"/>
    </w:rPr>
  </w:style>
  <w:style w:type="paragraph" w:customStyle="1" w:styleId="berschrift">
    <w:name w:val="Überschrift"/>
    <w:basedOn w:val="Normale"/>
    <w:next w:val="Corpodeltesto"/>
    <w:rsid w:val="00021BD1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ltesto">
    <w:name w:val="Body Text"/>
    <w:basedOn w:val="Normale"/>
    <w:rsid w:val="00021BD1"/>
    <w:pPr>
      <w:spacing w:after="120"/>
    </w:pPr>
  </w:style>
  <w:style w:type="paragraph" w:styleId="Elenco">
    <w:name w:val="List"/>
    <w:basedOn w:val="Corpodeltesto"/>
    <w:rsid w:val="00021BD1"/>
    <w:rPr>
      <w:rFonts w:cs="Tahoma"/>
    </w:rPr>
  </w:style>
  <w:style w:type="paragraph" w:customStyle="1" w:styleId="Beschriftung">
    <w:name w:val="Beschriftung"/>
    <w:basedOn w:val="Normale"/>
    <w:rsid w:val="00021BD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e"/>
    <w:rsid w:val="00021BD1"/>
    <w:pPr>
      <w:suppressLineNumbers/>
    </w:pPr>
    <w:rPr>
      <w:rFonts w:cs="Tahoma"/>
    </w:rPr>
  </w:style>
  <w:style w:type="paragraph" w:customStyle="1" w:styleId="Beschriftung2">
    <w:name w:val="Beschriftung2"/>
    <w:basedOn w:val="Normale"/>
    <w:rsid w:val="00021BD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Beschriftung1">
    <w:name w:val="Beschriftung1"/>
    <w:basedOn w:val="Normale"/>
    <w:rsid w:val="00021BD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orformatierterText">
    <w:name w:val="Vorformatierter Text"/>
    <w:basedOn w:val="Normale"/>
    <w:rsid w:val="00021BD1"/>
    <w:pPr>
      <w:spacing w:after="0"/>
    </w:pPr>
    <w:rPr>
      <w:rFonts w:ascii="Courier New" w:eastAsia="Courier New" w:hAnsi="Courier New" w:cs="Courier New"/>
      <w:sz w:val="20"/>
      <w:szCs w:val="20"/>
    </w:rPr>
  </w:style>
  <w:style w:type="paragraph" w:styleId="Pidipagina">
    <w:name w:val="footer"/>
    <w:basedOn w:val="Normale"/>
    <w:rsid w:val="00021BD1"/>
    <w:pPr>
      <w:suppressLineNumbers/>
      <w:tabs>
        <w:tab w:val="center" w:pos="4842"/>
        <w:tab w:val="right" w:pos="9685"/>
      </w:tabs>
    </w:pPr>
  </w:style>
  <w:style w:type="paragraph" w:styleId="Intestazione">
    <w:name w:val="header"/>
    <w:basedOn w:val="Normale"/>
    <w:rsid w:val="00021BD1"/>
    <w:pPr>
      <w:suppressLineNumbers/>
      <w:tabs>
        <w:tab w:val="center" w:pos="4842"/>
        <w:tab w:val="right" w:pos="9685"/>
      </w:tabs>
    </w:pPr>
  </w:style>
  <w:style w:type="paragraph" w:customStyle="1" w:styleId="courier">
    <w:name w:val="courier"/>
    <w:basedOn w:val="Normale"/>
    <w:rsid w:val="00021BD1"/>
    <w:pPr>
      <w:spacing w:line="360" w:lineRule="auto"/>
      <w:ind w:left="1021" w:right="-357" w:hanging="1021"/>
    </w:pPr>
    <w:rPr>
      <w:rFonts w:ascii="Courier New" w:hAnsi="Courier New" w:cs="Courier New"/>
      <w:szCs w:val="20"/>
    </w:rPr>
  </w:style>
  <w:style w:type="paragraph" w:customStyle="1" w:styleId="Testofumetto1">
    <w:name w:val="Testo fumetto1"/>
    <w:basedOn w:val="Normale"/>
    <w:rsid w:val="00021B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gether4europe.org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e@miteinander-wie-sons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3283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Glückwünsche an Andrea Riccardi vom Netzwerk „Miteinander für Europa“</dc:title>
  <dc:creator>kornelia</dc:creator>
  <cp:lastModifiedBy>konib</cp:lastModifiedBy>
  <cp:revision>3</cp:revision>
  <cp:lastPrinted>2016-02-29T13:26:00Z</cp:lastPrinted>
  <dcterms:created xsi:type="dcterms:W3CDTF">2016-03-11T15:14:00Z</dcterms:created>
  <dcterms:modified xsi:type="dcterms:W3CDTF">2016-03-11T15:17:00Z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