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DA" w:rsidRPr="00D81207" w:rsidRDefault="00714CDB">
      <w:pPr>
        <w:spacing w:after="77"/>
        <w:jc w:val="right"/>
        <w:rPr>
          <w:lang w:val="it-IT"/>
        </w:rPr>
      </w:pPr>
      <w:r>
        <w:rPr>
          <w:noProof/>
          <w:lang w:val="it-IT" w:eastAsia="it-IT"/>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9"/>
                    <a:stretch>
                      <a:fillRect/>
                    </a:stretch>
                  </pic:blipFill>
                  <pic:spPr>
                    <a:xfrm>
                      <a:off x="0" y="0"/>
                      <a:ext cx="6477000" cy="1097280"/>
                    </a:xfrm>
                    <a:prstGeom prst="rect">
                      <a:avLst/>
                    </a:prstGeom>
                  </pic:spPr>
                </pic:pic>
              </a:graphicData>
            </a:graphic>
          </wp:inline>
        </w:drawing>
      </w:r>
      <w:r w:rsidRPr="00D81207">
        <w:rPr>
          <w:rFonts w:ascii="Verdana" w:eastAsia="Verdana" w:hAnsi="Verdana" w:cs="Verdana"/>
          <w:sz w:val="20"/>
          <w:lang w:val="it-IT"/>
        </w:rPr>
        <w:t xml:space="preserve"> </w:t>
      </w:r>
    </w:p>
    <w:p w:rsidR="006840A9" w:rsidRPr="00D81207" w:rsidRDefault="006840A9" w:rsidP="006840A9">
      <w:pPr>
        <w:spacing w:after="0" w:line="240" w:lineRule="auto"/>
        <w:rPr>
          <w:rFonts w:ascii="Arial" w:eastAsiaTheme="minorHAnsi" w:hAnsi="Arial" w:cs="Arial"/>
          <w:color w:val="auto"/>
          <w:sz w:val="24"/>
          <w:szCs w:val="24"/>
          <w:u w:val="single"/>
          <w:lang w:val="it-IT" w:eastAsia="en-US"/>
        </w:rPr>
      </w:pPr>
      <w:r w:rsidRPr="00D81207">
        <w:rPr>
          <w:rFonts w:ascii="Arial" w:eastAsiaTheme="minorHAnsi" w:hAnsi="Arial" w:cs="Arial"/>
          <w:color w:val="auto"/>
          <w:sz w:val="24"/>
          <w:szCs w:val="24"/>
          <w:u w:val="single"/>
          <w:lang w:val="it-IT" w:eastAsia="en-US"/>
        </w:rPr>
        <w:t>COMUNICATO STAMPA</w:t>
      </w:r>
    </w:p>
    <w:p w:rsidR="007A63B0" w:rsidRPr="008C330F" w:rsidRDefault="007A63B0" w:rsidP="008C330F">
      <w:pPr>
        <w:jc w:val="right"/>
        <w:rPr>
          <w:rFonts w:ascii="Arial" w:hAnsi="Arial" w:cs="Arial"/>
          <w:sz w:val="23"/>
          <w:szCs w:val="23"/>
        </w:rPr>
      </w:pPr>
      <w:r w:rsidRPr="008C330F">
        <w:rPr>
          <w:rFonts w:ascii="Arial" w:hAnsi="Arial" w:cs="Arial"/>
          <w:sz w:val="23"/>
          <w:szCs w:val="23"/>
        </w:rPr>
        <w:t xml:space="preserve">8 marzo 2024 </w:t>
      </w:r>
    </w:p>
    <w:p w:rsidR="008C330F" w:rsidRDefault="008C330F" w:rsidP="007A63B0">
      <w:pPr>
        <w:spacing w:after="0" w:line="240" w:lineRule="auto"/>
        <w:rPr>
          <w:rFonts w:ascii="Arial" w:hAnsi="Arial" w:cs="Arial"/>
          <w:b/>
          <w:sz w:val="23"/>
          <w:szCs w:val="23"/>
        </w:rPr>
      </w:pPr>
    </w:p>
    <w:p w:rsidR="007A63B0" w:rsidRPr="008C330F" w:rsidRDefault="007A63B0" w:rsidP="007A63B0">
      <w:pPr>
        <w:spacing w:after="0" w:line="240" w:lineRule="auto"/>
        <w:rPr>
          <w:rFonts w:ascii="Arial" w:hAnsi="Arial" w:cs="Arial"/>
          <w:b/>
          <w:sz w:val="23"/>
          <w:szCs w:val="23"/>
        </w:rPr>
      </w:pPr>
      <w:r w:rsidRPr="008C330F">
        <w:rPr>
          <w:rFonts w:ascii="Arial" w:hAnsi="Arial" w:cs="Arial"/>
          <w:b/>
          <w:sz w:val="23"/>
          <w:szCs w:val="23"/>
        </w:rPr>
        <w:t xml:space="preserve">“Chiamati all’unità – Verso un ecologia delle relazioni” - Webinar 2 marzo 2024 </w:t>
      </w:r>
    </w:p>
    <w:p w:rsidR="007A63B0" w:rsidRPr="008C330F" w:rsidRDefault="007A63B0" w:rsidP="007A63B0">
      <w:pPr>
        <w:spacing w:after="0" w:line="240" w:lineRule="auto"/>
        <w:rPr>
          <w:rFonts w:ascii="Arial" w:hAnsi="Arial" w:cs="Arial"/>
          <w:b/>
          <w:sz w:val="23"/>
          <w:szCs w:val="23"/>
        </w:rPr>
      </w:pPr>
      <w:r w:rsidRPr="008C330F">
        <w:rPr>
          <w:rFonts w:ascii="Arial" w:hAnsi="Arial" w:cs="Arial"/>
          <w:b/>
          <w:sz w:val="23"/>
          <w:szCs w:val="23"/>
        </w:rPr>
        <w:t>Un viaggio necessario: dalla testa al cuore e poi alla mano</w:t>
      </w:r>
    </w:p>
    <w:p w:rsidR="007A63B0" w:rsidRPr="008C330F" w:rsidRDefault="007A63B0" w:rsidP="007A63B0">
      <w:pPr>
        <w:spacing w:after="0" w:line="240" w:lineRule="auto"/>
        <w:rPr>
          <w:rFonts w:ascii="Arial" w:hAnsi="Arial" w:cs="Arial"/>
          <w:b/>
          <w:sz w:val="23"/>
          <w:szCs w:val="23"/>
        </w:rPr>
      </w:pPr>
    </w:p>
    <w:p w:rsidR="007A63B0" w:rsidRPr="008C330F" w:rsidRDefault="007A63B0" w:rsidP="007A63B0">
      <w:pPr>
        <w:jc w:val="both"/>
        <w:rPr>
          <w:rFonts w:ascii="Arial" w:hAnsi="Arial" w:cs="Arial"/>
        </w:rPr>
      </w:pPr>
      <w:r w:rsidRPr="008C330F">
        <w:rPr>
          <w:rFonts w:ascii="Arial" w:hAnsi="Arial" w:cs="Arial"/>
        </w:rPr>
        <w:t xml:space="preserve">Mentre le sfide e le crisi per la salvaguardia del creato ed una ecologia integrale crescono mondialmente in modo esponenziale, la rete ecumenica </w:t>
      </w:r>
      <w:r w:rsidRPr="008C330F">
        <w:rPr>
          <w:rFonts w:ascii="Arial" w:hAnsi="Arial" w:cs="Arial"/>
          <w:i/>
        </w:rPr>
        <w:t>Insieme per l’Europa</w:t>
      </w:r>
      <w:r w:rsidRPr="008C330F">
        <w:rPr>
          <w:rFonts w:ascii="Arial" w:hAnsi="Arial" w:cs="Arial"/>
        </w:rPr>
        <w:t xml:space="preserve"> ha dedicato una giornata on-line, il 2 marzo 2024, ad uno scambio sul tema: “Chiamati all’unità - Verso un ecologia delle relazioni”, invitando professionisti ed attivisti di varie Chiese e comunità.</w:t>
      </w:r>
    </w:p>
    <w:p w:rsidR="007A63B0" w:rsidRPr="008C330F" w:rsidRDefault="007A63B0" w:rsidP="007A63B0">
      <w:pPr>
        <w:jc w:val="both"/>
        <w:rPr>
          <w:rFonts w:ascii="Arial" w:hAnsi="Arial" w:cs="Arial"/>
        </w:rPr>
      </w:pPr>
      <w:r w:rsidRPr="008C330F">
        <w:rPr>
          <w:rFonts w:ascii="Arial" w:hAnsi="Arial" w:cs="Arial"/>
        </w:rPr>
        <w:t>In un’atmosfera di crescente convergenza, i relatori hanno esposto le proprie ricerche ed il proprio impegno per la tutela dell’ambiente. «Nessuna cosa, nessuna creatura esiste al di fuori della relazione, ogni essere è inconcepibile senza la comunione» - afferma il Prof. Nicolaos Asproulis e continua: «Allo stesso tempo, però, la comunione non oscura l'alterità e la particolarità personale, nella misura in cui la comunione non esiste da sola, ma per il bene delle persone che si mettono in comunione tra loro».</w:t>
      </w:r>
    </w:p>
    <w:p w:rsidR="007A63B0" w:rsidRPr="008C330F" w:rsidRDefault="007A63B0" w:rsidP="00AB407E">
      <w:pPr>
        <w:spacing w:after="120" w:line="276" w:lineRule="auto"/>
        <w:jc w:val="both"/>
        <w:rPr>
          <w:rFonts w:ascii="Arial" w:hAnsi="Arial" w:cs="Arial"/>
        </w:rPr>
      </w:pPr>
      <w:r w:rsidRPr="008C330F">
        <w:rPr>
          <w:rFonts w:ascii="Arial" w:hAnsi="Arial" w:cs="Arial"/>
        </w:rPr>
        <w:t xml:space="preserve">Il Prof. Asproulis è uno dei sei relatori che hanno illuminato da angolazioni diverse la tematica di una </w:t>
      </w:r>
      <w:r w:rsidRPr="008C330F">
        <w:rPr>
          <w:rFonts w:ascii="Arial" w:hAnsi="Arial" w:cs="Arial"/>
          <w:i/>
        </w:rPr>
        <w:t>Ecologia delle relazioni</w:t>
      </w:r>
      <w:r w:rsidRPr="008C330F">
        <w:rPr>
          <w:rFonts w:ascii="Arial" w:hAnsi="Arial" w:cs="Arial"/>
        </w:rPr>
        <w:t>, che sta emergendo con forza, come illustra la Prof. Stefania Papa</w:t>
      </w:r>
      <w:r w:rsidR="00AB407E">
        <w:rPr>
          <w:rFonts w:ascii="Arial" w:hAnsi="Arial" w:cs="Arial"/>
        </w:rPr>
        <w:t xml:space="preserve">, </w:t>
      </w:r>
      <w:r w:rsidR="00AB407E" w:rsidRPr="00AB407E">
        <w:rPr>
          <w:rFonts w:ascii="Arial" w:hAnsi="Arial" w:cs="Arial"/>
        </w:rPr>
        <w:t>Professore</w:t>
      </w:r>
      <w:r w:rsidR="00AB407E">
        <w:rPr>
          <w:rFonts w:ascii="Arial" w:hAnsi="Arial" w:cs="Arial"/>
        </w:rPr>
        <w:t>ssa</w:t>
      </w:r>
      <w:r w:rsidR="00AB407E" w:rsidRPr="00AB407E">
        <w:rPr>
          <w:rFonts w:ascii="Arial" w:hAnsi="Arial" w:cs="Arial"/>
        </w:rPr>
        <w:t xml:space="preserve"> associat</w:t>
      </w:r>
      <w:r w:rsidR="00AB407E">
        <w:rPr>
          <w:rFonts w:ascii="Arial" w:hAnsi="Arial" w:cs="Arial"/>
        </w:rPr>
        <w:t>a</w:t>
      </w:r>
      <w:r w:rsidR="00AB407E" w:rsidRPr="00AB407E">
        <w:rPr>
          <w:rFonts w:ascii="Arial" w:hAnsi="Arial" w:cs="Arial"/>
        </w:rPr>
        <w:t xml:space="preserve"> di Ecologia, Dip. Scienze e Tecnologie Ambientali, Biologiche e Farmaceutiche, Università della Campania “Luigi Vanvitelli”, Italia</w:t>
      </w:r>
      <w:r w:rsidR="00AB407E">
        <w:rPr>
          <w:rFonts w:ascii="Arial" w:hAnsi="Arial" w:cs="Arial"/>
        </w:rPr>
        <w:t>, n</w:t>
      </w:r>
      <w:r w:rsidRPr="008C330F">
        <w:rPr>
          <w:rFonts w:ascii="Arial" w:hAnsi="Arial" w:cs="Arial"/>
        </w:rPr>
        <w:t xml:space="preserve">el suo discorso introduttivo. Esplorando una caratteristica della natura che non solo è fondamentale, ma anche estremamente affascinante - la sua </w:t>
      </w:r>
      <w:r w:rsidRPr="008C330F">
        <w:rPr>
          <w:rFonts w:ascii="Arial" w:hAnsi="Arial" w:cs="Arial"/>
          <w:b/>
          <w:bCs/>
        </w:rPr>
        <w:t>relazionalità intrinseca</w:t>
      </w:r>
      <w:r w:rsidRPr="008C330F">
        <w:rPr>
          <w:rFonts w:ascii="Arial" w:hAnsi="Arial" w:cs="Arial"/>
        </w:rPr>
        <w:t xml:space="preserve"> - lei mette in luce «la rete di relazioni complesse ed interdipendenti tra ogni essere vivente e ogni elemento della natura, che, insi</w:t>
      </w:r>
      <w:r w:rsidR="00F63581">
        <w:rPr>
          <w:rFonts w:ascii="Arial" w:hAnsi="Arial" w:cs="Arial"/>
        </w:rPr>
        <w:t xml:space="preserve">eme, sostengono la vita stessa. </w:t>
      </w:r>
      <w:r w:rsidRPr="008C330F">
        <w:rPr>
          <w:rFonts w:ascii="Arial" w:hAnsi="Arial" w:cs="Arial"/>
        </w:rPr>
        <w:t>Queste relazioni, infatti, non sono unidirezionali, ma caratterizzate da scambi reciproci di energia,</w:t>
      </w:r>
      <w:bookmarkStart w:id="0" w:name="_GoBack"/>
      <w:bookmarkEnd w:id="0"/>
      <w:r w:rsidRPr="008C330F">
        <w:rPr>
          <w:rFonts w:ascii="Arial" w:hAnsi="Arial" w:cs="Arial"/>
        </w:rPr>
        <w:t xml:space="preserve"> materia e informazioni». Se da un lato questo crea armonia, dall’altro esiste anche il conflitto, la disgregazione. Proprio «questa diversità di relazioni, che include sia conflitti che cooperazione, è fondamentale per il funzionamento degli ecosistemi e per la continua evoluzione della vita sulla Terra, che è continuamente soggetta a nuove sfide».</w:t>
      </w:r>
    </w:p>
    <w:p w:rsidR="007A63B0" w:rsidRPr="008C330F" w:rsidRDefault="007A63B0" w:rsidP="007A63B0">
      <w:pPr>
        <w:jc w:val="both"/>
        <w:rPr>
          <w:rFonts w:ascii="Arial" w:hAnsi="Arial" w:cs="Arial"/>
        </w:rPr>
      </w:pPr>
      <w:r w:rsidRPr="008C330F">
        <w:rPr>
          <w:rFonts w:ascii="Arial" w:hAnsi="Arial" w:cs="Arial"/>
        </w:rPr>
        <w:t>Il Rev. Manuel Barrios, Segretario generale della COMECE, risponde a sua volta con un’inchiesto sulla ricezione del documento “Laudato Sì”, firmato da Papa Francesco ne 2016, che ha avuto un forte impatto anche fuori del mondo cattolico.</w:t>
      </w:r>
    </w:p>
    <w:p w:rsidR="007A63B0" w:rsidRPr="008C330F" w:rsidRDefault="007A63B0" w:rsidP="007A63B0">
      <w:pPr>
        <w:jc w:val="both"/>
        <w:rPr>
          <w:rFonts w:ascii="Arial" w:hAnsi="Arial" w:cs="Arial"/>
        </w:rPr>
      </w:pPr>
      <w:r w:rsidRPr="008C330F">
        <w:rPr>
          <w:rFonts w:ascii="Arial" w:hAnsi="Arial" w:cs="Arial"/>
        </w:rPr>
        <w:t xml:space="preserve">Il “SÌ alla creazione” </w:t>
      </w:r>
      <w:hyperlink r:id="rId10" w:history="1">
        <w:r w:rsidRPr="008C330F">
          <w:rPr>
            <w:rStyle w:val="Collegamentoipertestuale"/>
            <w:rFonts w:ascii="Arial" w:hAnsi="Arial" w:cs="Arial"/>
          </w:rPr>
          <w:t>è uno dei “7 SÌ”,</w:t>
        </w:r>
      </w:hyperlink>
      <w:r w:rsidRPr="008C330F">
        <w:rPr>
          <w:rFonts w:ascii="Arial" w:hAnsi="Arial" w:cs="Arial"/>
        </w:rPr>
        <w:t xml:space="preserve"> formulati dalla rete di </w:t>
      </w:r>
      <w:r w:rsidRPr="008C330F">
        <w:rPr>
          <w:rFonts w:ascii="Arial" w:hAnsi="Arial" w:cs="Arial"/>
          <w:i/>
        </w:rPr>
        <w:t>Insieme per l’Europa</w:t>
      </w:r>
      <w:r w:rsidRPr="008C330F">
        <w:rPr>
          <w:rFonts w:ascii="Arial" w:hAnsi="Arial" w:cs="Arial"/>
        </w:rPr>
        <w:t xml:space="preserve"> durante il Congresso di Stoccarda del 2007. Questo lo ricorda Gerhard Pross, moderatore della rete, nel suo saluto introduttivo alla giornata. “Per molti dei nostri movimenti il tema dell’ecologia ha un grande valore ed oggi lo colleghiamo con il nostro carisma dell’unità, delle relazioni”. Si tratta di arrivare ad una visione olistica, del nostro rapporto con la natura, con la creazione e con il suo creatore. In sintesi, si potrebbe chiamarla anche una “ecologia del cuore” – riassume Pross, citando lo scrittore Johannes Hartl.</w:t>
      </w:r>
    </w:p>
    <w:p w:rsidR="007A63B0" w:rsidRPr="008C330F" w:rsidRDefault="007A63B0" w:rsidP="007A63B0">
      <w:pPr>
        <w:jc w:val="both"/>
        <w:rPr>
          <w:rFonts w:ascii="Arial" w:hAnsi="Arial" w:cs="Arial"/>
        </w:rPr>
      </w:pPr>
      <w:r w:rsidRPr="008C330F">
        <w:rPr>
          <w:rFonts w:ascii="Arial" w:hAnsi="Arial" w:cs="Arial"/>
        </w:rPr>
        <w:t xml:space="preserve">La giornata on-line fa parte di un Progetto sostenuto dalla Unione Europea (UE), </w:t>
      </w:r>
      <w:r w:rsidRPr="008C330F">
        <w:rPr>
          <w:rFonts w:ascii="Arial" w:hAnsi="Arial" w:cs="Arial"/>
          <w:i/>
        </w:rPr>
        <w:t>DialogUE</w:t>
      </w:r>
      <w:r w:rsidRPr="008C330F">
        <w:rPr>
          <w:rFonts w:ascii="Arial" w:hAnsi="Arial" w:cs="Arial"/>
        </w:rPr>
        <w:t xml:space="preserve">. È perciò doveroso presentare il documento </w:t>
      </w:r>
      <w:r w:rsidRPr="008C330F">
        <w:rPr>
          <w:rFonts w:ascii="Arial" w:hAnsi="Arial" w:cs="Arial"/>
          <w:i/>
        </w:rPr>
        <w:t>European Grean Deal</w:t>
      </w:r>
      <w:r w:rsidRPr="008C330F">
        <w:rPr>
          <w:rFonts w:ascii="Arial" w:hAnsi="Arial" w:cs="Arial"/>
        </w:rPr>
        <w:t xml:space="preserve">, un progetto ambizioso in cui l’UE ha sviluppato norme ambientali fra le più rigorose al mondo. A questo riguardo, il Prof. Philip McDonag, irlandese, Direttore del “Centro per la religione, valori umani e relazioni internazionali” all’università di </w:t>
      </w:r>
      <w:r w:rsidRPr="008C330F">
        <w:rPr>
          <w:rFonts w:ascii="Arial" w:hAnsi="Arial" w:cs="Arial"/>
        </w:rPr>
        <w:lastRenderedPageBreak/>
        <w:t>Dublino, ha sottolineato l'importanza dell'articolo 17 del Trattato sul funzionamento dell'Unione europea (TFUE). Questo articolo promuove un dialogo aperto e trasparente sulle principali questioni che l'Europa deve affrontare, attraverso incontri e seminari di alto livello per il dialogo e il lavoro tra le Istituzioni Europee e le Chiese. Il Prof. McDonagh ci invita «a trovare spazi» all’interno di questo trattato «per offrire idee, comprese le questioni relative al cibo e alla dieta, alla sicurezza alimentare globale, alle politiche e alla legislazione dell'UE, e alla democrazia locale».</w:t>
      </w:r>
    </w:p>
    <w:p w:rsidR="007A63B0" w:rsidRPr="008C330F" w:rsidRDefault="007A63B0" w:rsidP="007A63B0">
      <w:pPr>
        <w:jc w:val="both"/>
        <w:rPr>
          <w:rFonts w:ascii="Arial" w:hAnsi="Arial" w:cs="Arial"/>
        </w:rPr>
      </w:pPr>
      <w:r w:rsidRPr="008C330F">
        <w:rPr>
          <w:rFonts w:ascii="Arial" w:hAnsi="Arial" w:cs="Arial"/>
        </w:rPr>
        <w:t>Uno sguardo molto concreto e personale ci viene offerto dal Prof. André Galli, fisico all’università di Berna (Svizzera), che presenta il progetto “Grüner Fisch” (Pesce verde). Da 15 anni esso coinvolge cristiani e Organizzazioni non cristiane impegnate in azioni concrete per la salvaguardia del creato. Un momento particolare è il 1° settembre, celebrato in varie Chiese come “Giornata del creato”, che a Berna vede radunarsi pastori, sacerdoti e cristiani di tutte le Chiese per una preghiera ecumenica.</w:t>
      </w:r>
    </w:p>
    <w:p w:rsidR="007A63B0" w:rsidRPr="008C330F" w:rsidRDefault="007A63B0" w:rsidP="007A63B0">
      <w:pPr>
        <w:spacing w:after="0" w:line="240" w:lineRule="auto"/>
        <w:jc w:val="both"/>
        <w:rPr>
          <w:rFonts w:ascii="Arial" w:hAnsi="Arial" w:cs="Arial"/>
        </w:rPr>
      </w:pPr>
      <w:r w:rsidRPr="008C330F">
        <w:rPr>
          <w:rFonts w:ascii="Arial" w:hAnsi="Arial" w:cs="Arial"/>
        </w:rPr>
        <w:t>Seguono, poi, una carrellata di esperienze, studi e progetti ed un’ampia gamma di azioni già in atto. Il Rev. Am</w:t>
      </w:r>
      <w:r w:rsidR="00697736">
        <w:rPr>
          <w:rFonts w:ascii="Arial" w:hAnsi="Arial" w:cs="Arial"/>
        </w:rPr>
        <w:t>phi</w:t>
      </w:r>
      <w:r w:rsidRPr="008C330F">
        <w:rPr>
          <w:rFonts w:ascii="Arial" w:hAnsi="Arial" w:cs="Arial"/>
        </w:rPr>
        <w:t>lochios Miltos di Volos (Grecia) cita il Patriarca ecumenico Bartolomeo I: «Se è indubbiamente cruciale pensare globalmente, è altrettanto cruciale agire localmente». Lui presenta alcune innovative azioni della sua parrocchia, che pone la massima attenzione ad usare energie rinnovabili, ad offrire conferenze sul tema dell’ecologia, ad organizzare piantumazione di alberi e tante altre attività. E proprio per questo la sua parrocchia viene chiamata “verde”. Anche in Italia, a Benevento, è in atto una ricerca per creare una Comunità energetica rinnovabile e solidale; di essa riferisce il Prof. Alessio Valente, Università del Sannio (Italia).</w:t>
      </w:r>
    </w:p>
    <w:p w:rsidR="007A63B0" w:rsidRPr="008C330F" w:rsidRDefault="007A63B0" w:rsidP="00AB407E">
      <w:pPr>
        <w:spacing w:after="0" w:line="120" w:lineRule="auto"/>
        <w:jc w:val="both"/>
        <w:rPr>
          <w:rFonts w:ascii="Arial" w:hAnsi="Arial" w:cs="Arial"/>
        </w:rPr>
      </w:pPr>
    </w:p>
    <w:p w:rsidR="00AB407E" w:rsidRDefault="007A63B0" w:rsidP="00AB407E">
      <w:pPr>
        <w:spacing w:after="0" w:line="240" w:lineRule="auto"/>
        <w:jc w:val="both"/>
        <w:rPr>
          <w:rFonts w:ascii="Arial" w:hAnsi="Arial" w:cs="Arial"/>
        </w:rPr>
      </w:pPr>
      <w:r w:rsidRPr="008C330F">
        <w:rPr>
          <w:rFonts w:ascii="Arial" w:hAnsi="Arial" w:cs="Arial"/>
        </w:rPr>
        <w:t xml:space="preserve">Esperienze ecumeniche di collaborazione tra varie Chiese vengono offerte dal Rev. Mario Nobilis, Università di Budapest (Ungheria), e dal Prof. Hans-Hermann Böhm (Germania). Egli sottolinea l’importanza della “Giornata del creato”, che in molte Chiese si celebra il 1° settembre, mentre in altre il periodo “della creazione” perdura dal 1° settembre al 4 ottobre. A disposizione delle Chiese e delle fedi sono anche associazioni come la </w:t>
      </w:r>
      <w:r w:rsidRPr="008C330F">
        <w:rPr>
          <w:rFonts w:ascii="Arial" w:hAnsi="Arial" w:cs="Arial"/>
          <w:i/>
        </w:rPr>
        <w:t xml:space="preserve">Faithinvest e Faithful Finance, </w:t>
      </w:r>
      <w:r w:rsidRPr="008C330F">
        <w:rPr>
          <w:rFonts w:ascii="Arial" w:hAnsi="Arial" w:cs="Arial"/>
        </w:rPr>
        <w:t>che offrono consulenza per investire i propri capitali in mercati finanziari puliti ed eco-sostenibibili. Ce ne danno relazione Lorna Gold e Catherine Devitt, rispettivamente Amministratore delegato e Responsabile dei programmi di formazione di questa associazione.</w:t>
      </w:r>
    </w:p>
    <w:p w:rsidR="00AB407E" w:rsidRDefault="00AB407E" w:rsidP="00AB407E">
      <w:pPr>
        <w:spacing w:after="0" w:line="120" w:lineRule="auto"/>
        <w:jc w:val="both"/>
        <w:rPr>
          <w:rFonts w:ascii="Arial" w:hAnsi="Arial" w:cs="Arial"/>
        </w:rPr>
      </w:pPr>
    </w:p>
    <w:p w:rsidR="007A63B0" w:rsidRPr="008C330F" w:rsidRDefault="007A63B0" w:rsidP="00AB407E">
      <w:pPr>
        <w:spacing w:after="0" w:line="240" w:lineRule="auto"/>
        <w:jc w:val="both"/>
        <w:rPr>
          <w:rFonts w:ascii="Arial" w:hAnsi="Arial" w:cs="Arial"/>
        </w:rPr>
      </w:pPr>
      <w:r w:rsidRPr="008C330F">
        <w:rPr>
          <w:rFonts w:ascii="Arial" w:hAnsi="Arial" w:cs="Arial"/>
        </w:rPr>
        <w:t>Jean-Marc Ziadé, studente di Sostenibilità Scienza Impresa e Società all’Università di Maastricht, riferisce di un “Hub sostenibile”. Vi collaborano, oltre all’Università, più di venti associazioni. Obiettivo: promuovere la sostenibilità in tutte le sue forme. Di questo “Hub” fanno parte: un giardino comune, in cui gli studenti possono imparare a creare un giardino fatto di pallet e legno di scarto; riutilizzo della plastica; stanze comuni con macchine da cucire e tutto quello che può aiutare a riutilizzare, riciclare o riallestire; una “biblioteca” di attrezzi con elettrodomestici, che gli studenti possono noleggiare, e molto altro ancora.</w:t>
      </w:r>
    </w:p>
    <w:p w:rsidR="007A63B0" w:rsidRPr="008C330F" w:rsidRDefault="007A63B0" w:rsidP="00AB407E">
      <w:pPr>
        <w:spacing w:after="0" w:line="120" w:lineRule="auto"/>
        <w:jc w:val="both"/>
        <w:rPr>
          <w:rFonts w:ascii="Arial" w:hAnsi="Arial" w:cs="Arial"/>
        </w:rPr>
      </w:pPr>
    </w:p>
    <w:p w:rsidR="007A63B0" w:rsidRPr="008C330F" w:rsidRDefault="007A63B0" w:rsidP="007A63B0">
      <w:pPr>
        <w:spacing w:after="0" w:line="240" w:lineRule="auto"/>
        <w:jc w:val="both"/>
        <w:rPr>
          <w:rFonts w:ascii="Arial" w:hAnsi="Arial" w:cs="Arial"/>
        </w:rPr>
      </w:pPr>
      <w:r w:rsidRPr="008C330F">
        <w:rPr>
          <w:rFonts w:ascii="Arial" w:hAnsi="Arial" w:cs="Arial"/>
        </w:rPr>
        <w:t xml:space="preserve">«Il rumore è oggi la seconda causa di morte per cause ambientali in Europa, dopo l'inquinamento atmosferico» afferma il Prof. Mihaly Berndt dell’Università di Pecs (Ungheria). Egli mette in luce quanto nel suo lavoro è fondamentale la relazione con altri attori: «La protezione dal rumore può essere efficace solo se lavoriamo insieme. E per lavorare insieme, dobbiamo uscire dal mondo familiare delle nostre specializzazioni». </w:t>
      </w:r>
    </w:p>
    <w:p w:rsidR="007A63B0" w:rsidRPr="008C330F" w:rsidRDefault="007A63B0" w:rsidP="00AB407E">
      <w:pPr>
        <w:spacing w:after="0" w:line="120" w:lineRule="auto"/>
        <w:jc w:val="both"/>
        <w:rPr>
          <w:rFonts w:ascii="Arial" w:hAnsi="Arial" w:cs="Arial"/>
        </w:rPr>
      </w:pPr>
      <w:r w:rsidRPr="008C330F">
        <w:rPr>
          <w:rFonts w:ascii="Arial" w:hAnsi="Arial" w:cs="Arial"/>
        </w:rPr>
        <w:tab/>
      </w:r>
    </w:p>
    <w:p w:rsidR="007A63B0" w:rsidRPr="008C330F" w:rsidRDefault="007A63B0" w:rsidP="007A63B0">
      <w:pPr>
        <w:spacing w:after="0" w:line="240" w:lineRule="auto"/>
        <w:jc w:val="both"/>
        <w:rPr>
          <w:rFonts w:ascii="Arial" w:hAnsi="Arial" w:cs="Arial"/>
        </w:rPr>
      </w:pPr>
      <w:r w:rsidRPr="008C330F">
        <w:rPr>
          <w:rFonts w:ascii="Arial" w:hAnsi="Arial" w:cs="Arial"/>
        </w:rPr>
        <w:t>Il tema delle “relazioni” si concretizza e ci accompagna come un filo rosso durante tutta questa intensa giornata, sottolinea il moderatore, il Prof. Antonino Puglisi, docente alla Sophia Web Academy e Consulente di ricerca indipendente a Londra, Gran Bretagna.</w:t>
      </w:r>
    </w:p>
    <w:p w:rsidR="007A63B0" w:rsidRPr="008C330F" w:rsidRDefault="007A63B0" w:rsidP="00AB407E">
      <w:pPr>
        <w:spacing w:after="0" w:line="120" w:lineRule="auto"/>
        <w:jc w:val="both"/>
        <w:rPr>
          <w:rFonts w:ascii="Arial" w:hAnsi="Arial" w:cs="Arial"/>
        </w:rPr>
      </w:pPr>
      <w:r w:rsidRPr="008C330F">
        <w:rPr>
          <w:rFonts w:ascii="Arial" w:hAnsi="Arial" w:cs="Arial"/>
        </w:rPr>
        <w:tab/>
      </w:r>
    </w:p>
    <w:p w:rsidR="008C330F" w:rsidRDefault="007A63B0" w:rsidP="007A63B0">
      <w:pPr>
        <w:spacing w:after="0" w:line="240" w:lineRule="auto"/>
        <w:jc w:val="both"/>
        <w:rPr>
          <w:rFonts w:ascii="Arial" w:hAnsi="Arial" w:cs="Arial"/>
        </w:rPr>
      </w:pPr>
      <w:r w:rsidRPr="008C330F">
        <w:rPr>
          <w:rFonts w:ascii="Arial" w:hAnsi="Arial" w:cs="Arial"/>
        </w:rPr>
        <w:t xml:space="preserve">E lo riafferma Stefania Papa nelle sue conclusioni, invitando a “sfruttare” tutte le occasioni in cui, cristiani e non, insieme, possiamo agire per la cura dell’ambiente. Un’occasione la offre la già menzionata “Giornata del creato” del 1° settembre. Per chi desidera approfondire il tema dell’“Ecologia delle relazioni” si propone un ulteriore convegno online - promosso </w:t>
      </w:r>
      <w:hyperlink r:id="rId11" w:history="1">
        <w:r w:rsidRPr="008C330F">
          <w:rPr>
            <w:rStyle w:val="Collegamentoipertestuale"/>
            <w:rFonts w:ascii="Arial" w:hAnsi="Arial" w:cs="Arial"/>
          </w:rPr>
          <w:t xml:space="preserve">dalla rete di </w:t>
        </w:r>
        <w:r w:rsidRPr="008C330F">
          <w:rPr>
            <w:rStyle w:val="Collegamentoipertestuale"/>
            <w:rFonts w:ascii="Arial" w:hAnsi="Arial" w:cs="Arial"/>
            <w:i/>
          </w:rPr>
          <w:t>Eco-One</w:t>
        </w:r>
      </w:hyperlink>
      <w:r w:rsidRPr="008C330F">
        <w:rPr>
          <w:rFonts w:ascii="Arial" w:hAnsi="Arial" w:cs="Arial"/>
          <w:i/>
        </w:rPr>
        <w:t xml:space="preserve"> </w:t>
      </w:r>
      <w:r w:rsidR="008C330F" w:rsidRPr="008C330F">
        <w:rPr>
          <w:rFonts w:ascii="Arial" w:hAnsi="Arial" w:cs="Arial"/>
          <w:i/>
        </w:rPr>
        <w:t>–</w:t>
      </w:r>
      <w:r w:rsidRPr="008C330F">
        <w:rPr>
          <w:rFonts w:ascii="Arial" w:hAnsi="Arial" w:cs="Arial"/>
        </w:rPr>
        <w:t xml:space="preserve"> </w:t>
      </w:r>
      <w:r w:rsidR="008C330F" w:rsidRPr="008C330F">
        <w:rPr>
          <w:rFonts w:ascii="Arial" w:hAnsi="Arial" w:cs="Arial"/>
        </w:rPr>
        <w:t>dal 18 – 20 ottobre prossimo.</w:t>
      </w:r>
    </w:p>
    <w:p w:rsidR="00D81207" w:rsidRPr="008C330F" w:rsidRDefault="00D81207" w:rsidP="007A63B0">
      <w:pPr>
        <w:spacing w:after="0" w:line="240" w:lineRule="auto"/>
        <w:jc w:val="both"/>
        <w:rPr>
          <w:rFonts w:ascii="Arial" w:hAnsi="Arial" w:cs="Arial"/>
        </w:rPr>
      </w:pPr>
    </w:p>
    <w:p w:rsidR="007A63B0" w:rsidRPr="008C330F" w:rsidRDefault="007A63B0" w:rsidP="007A63B0">
      <w:pPr>
        <w:spacing w:after="0" w:line="240" w:lineRule="auto"/>
        <w:jc w:val="both"/>
        <w:rPr>
          <w:rFonts w:ascii="Arial" w:hAnsi="Arial" w:cs="Arial"/>
        </w:rPr>
      </w:pPr>
      <w:r w:rsidRPr="008C330F">
        <w:rPr>
          <w:rFonts w:ascii="Arial" w:hAnsi="Arial" w:cs="Arial"/>
        </w:rPr>
        <w:t>Dopo questa ricca giornata ci sentiamo invitati a trattare con una coscienza nuova il nostro ambiente e il nostro prossimo. Infatti, come aveva detto P. Miltos: “Il viaggio più difficile è quello dalla testa al cuore e poi alla mano”.</w:t>
      </w:r>
    </w:p>
    <w:p w:rsidR="007A63B0" w:rsidRPr="008C330F" w:rsidRDefault="007A63B0" w:rsidP="007A63B0">
      <w:pPr>
        <w:spacing w:after="0" w:line="240" w:lineRule="auto"/>
        <w:jc w:val="both"/>
        <w:rPr>
          <w:rFonts w:ascii="Arial" w:hAnsi="Arial" w:cs="Arial"/>
        </w:rPr>
      </w:pPr>
    </w:p>
    <w:p w:rsidR="006840A9" w:rsidRPr="008C330F" w:rsidRDefault="007A63B0" w:rsidP="008C330F">
      <w:pPr>
        <w:spacing w:after="0" w:line="240" w:lineRule="auto"/>
        <w:jc w:val="both"/>
        <w:rPr>
          <w:rFonts w:ascii="Arial" w:eastAsia="Trebuchet MS" w:hAnsi="Arial" w:cs="Arial"/>
          <w:b/>
          <w:color w:val="19972B"/>
          <w:lang w:val="it-IT"/>
        </w:rPr>
      </w:pPr>
      <w:r w:rsidRPr="008C330F">
        <w:rPr>
          <w:rFonts w:ascii="Arial" w:hAnsi="Arial" w:cs="Arial"/>
        </w:rPr>
        <w:t xml:space="preserve">Maria Wienken, Segreteria internazionale di </w:t>
      </w:r>
      <w:r w:rsidRPr="008C330F">
        <w:rPr>
          <w:rFonts w:ascii="Arial" w:hAnsi="Arial" w:cs="Arial"/>
          <w:i/>
        </w:rPr>
        <w:t>Insieme per l’Europa</w:t>
      </w:r>
    </w:p>
    <w:sectPr w:rsidR="006840A9" w:rsidRPr="008C330F" w:rsidSect="00AB407E">
      <w:footerReference w:type="default" r:id="rId12"/>
      <w:pgSz w:w="11899" w:h="16841"/>
      <w:pgMar w:top="425" w:right="842" w:bottom="1440" w:left="113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D5A" w:rsidRDefault="009B5D5A" w:rsidP="004D0132">
      <w:pPr>
        <w:spacing w:after="0" w:line="240" w:lineRule="auto"/>
      </w:pPr>
      <w:r>
        <w:separator/>
      </w:r>
    </w:p>
  </w:endnote>
  <w:endnote w:type="continuationSeparator" w:id="0">
    <w:p w:rsidR="009B5D5A" w:rsidRDefault="009B5D5A"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87D" w:rsidRPr="008112E5" w:rsidRDefault="0060287D" w:rsidP="0060287D">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rsidR="0060287D" w:rsidRPr="008112E5" w:rsidRDefault="0060287D" w:rsidP="0060287D">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rsidR="0060287D" w:rsidRPr="008112E5" w:rsidRDefault="0060287D" w:rsidP="0060287D">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D5A" w:rsidRDefault="009B5D5A" w:rsidP="004D0132">
      <w:pPr>
        <w:spacing w:after="0" w:line="240" w:lineRule="auto"/>
      </w:pPr>
      <w:r>
        <w:separator/>
      </w:r>
    </w:p>
  </w:footnote>
  <w:footnote w:type="continuationSeparator" w:id="0">
    <w:p w:rsidR="009B5D5A" w:rsidRDefault="009B5D5A" w:rsidP="004D01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4pt;height:11.4pt" o:bullet="t">
        <v:imagedata r:id="rId1" o:title="clip_image001"/>
      </v:shape>
    </w:pict>
  </w:numPicBullet>
  <w:abstractNum w:abstractNumId="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DA"/>
    <w:rsid w:val="000441EF"/>
    <w:rsid w:val="001366A9"/>
    <w:rsid w:val="001506AC"/>
    <w:rsid w:val="001654A4"/>
    <w:rsid w:val="0021714B"/>
    <w:rsid w:val="00251922"/>
    <w:rsid w:val="00295F2F"/>
    <w:rsid w:val="0030643C"/>
    <w:rsid w:val="00316F51"/>
    <w:rsid w:val="00332A47"/>
    <w:rsid w:val="003617AF"/>
    <w:rsid w:val="003744A3"/>
    <w:rsid w:val="00380780"/>
    <w:rsid w:val="004505F4"/>
    <w:rsid w:val="004753FD"/>
    <w:rsid w:val="004D0132"/>
    <w:rsid w:val="004D179C"/>
    <w:rsid w:val="00534373"/>
    <w:rsid w:val="0060287D"/>
    <w:rsid w:val="006300AF"/>
    <w:rsid w:val="006543DA"/>
    <w:rsid w:val="00670ED0"/>
    <w:rsid w:val="006840A9"/>
    <w:rsid w:val="00697736"/>
    <w:rsid w:val="006D5E62"/>
    <w:rsid w:val="006F6AD1"/>
    <w:rsid w:val="00714CDB"/>
    <w:rsid w:val="0072048F"/>
    <w:rsid w:val="007A63B0"/>
    <w:rsid w:val="007D7CC9"/>
    <w:rsid w:val="007F7913"/>
    <w:rsid w:val="008112E5"/>
    <w:rsid w:val="008117B3"/>
    <w:rsid w:val="00865440"/>
    <w:rsid w:val="008A3412"/>
    <w:rsid w:val="008C330F"/>
    <w:rsid w:val="0094605F"/>
    <w:rsid w:val="0095440D"/>
    <w:rsid w:val="009B333B"/>
    <w:rsid w:val="009B5D5A"/>
    <w:rsid w:val="009C2B23"/>
    <w:rsid w:val="00A62F01"/>
    <w:rsid w:val="00A90148"/>
    <w:rsid w:val="00AB407E"/>
    <w:rsid w:val="00AE14AD"/>
    <w:rsid w:val="00B033F0"/>
    <w:rsid w:val="00B54D95"/>
    <w:rsid w:val="00BF32CD"/>
    <w:rsid w:val="00C04A86"/>
    <w:rsid w:val="00C54D37"/>
    <w:rsid w:val="00CA0E0C"/>
    <w:rsid w:val="00CA2A08"/>
    <w:rsid w:val="00D17463"/>
    <w:rsid w:val="00D81207"/>
    <w:rsid w:val="00D946E3"/>
    <w:rsid w:val="00DC2E0B"/>
    <w:rsid w:val="00E02E6C"/>
    <w:rsid w:val="00EA01C8"/>
    <w:rsid w:val="00EB7DD5"/>
    <w:rsid w:val="00ED5310"/>
    <w:rsid w:val="00F00C55"/>
    <w:rsid w:val="00F52C9E"/>
    <w:rsid w:val="00F63581"/>
    <w:rsid w:val="00F85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one.org/it/" TargetMode="External"/><Relationship Id="rId5" Type="http://schemas.openxmlformats.org/officeDocument/2006/relationships/settings" Target="settings.xml"/><Relationship Id="rId10" Type="http://schemas.openxmlformats.org/officeDocument/2006/relationships/hyperlink" Target="https://together4europe.org/archivio/546/documenti-principali/296341/i_7_si?lang=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F547A-938F-4D40-91B9-6815803E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1236</Words>
  <Characters>7050</Characters>
  <Application>Microsoft Office Word</Application>
  <DocSecurity>0</DocSecurity>
  <Lines>58</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"Maria Wienken" &lt;maria.wienken@focolare.org&gt;</dc:creator>
  <cp:lastModifiedBy>.</cp:lastModifiedBy>
  <cp:revision>4</cp:revision>
  <dcterms:created xsi:type="dcterms:W3CDTF">2024-03-11T15:56:00Z</dcterms:created>
  <dcterms:modified xsi:type="dcterms:W3CDTF">2024-03-12T09:00:00Z</dcterms:modified>
</cp:coreProperties>
</file>