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610759" w14:textId="77777777" w:rsidR="006543DA" w:rsidRPr="005272F1" w:rsidRDefault="00714CDB">
      <w:pPr>
        <w:spacing w:after="77"/>
        <w:jc w:val="right"/>
        <w:rPr>
          <w:lang w:val="it-IT"/>
        </w:rPr>
      </w:pPr>
      <w:r>
        <w:rPr>
          <w:noProof/>
        </w:rPr>
        <w:drawing>
          <wp:inline distT="0" distB="0" distL="0" distR="0" wp14:anchorId="5610F256" wp14:editId="632DA38F">
            <wp:extent cx="6477000" cy="1097280"/>
            <wp:effectExtent l="0" t="0" r="0" b="0"/>
            <wp:docPr id="34" name="Picture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109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72F1">
        <w:rPr>
          <w:rFonts w:ascii="Verdana" w:eastAsia="Verdana" w:hAnsi="Verdana" w:cs="Verdana"/>
          <w:sz w:val="20"/>
          <w:lang w:val="it-IT"/>
        </w:rPr>
        <w:t xml:space="preserve"> </w:t>
      </w:r>
    </w:p>
    <w:p w14:paraId="77D794B3" w14:textId="77777777" w:rsidR="005272F1" w:rsidRDefault="005272F1" w:rsidP="005272F1">
      <w:pPr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</w:pPr>
    </w:p>
    <w:p w14:paraId="26BC32A9" w14:textId="77777777" w:rsidR="00253366" w:rsidRDefault="00253366" w:rsidP="005272F1">
      <w:pPr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</w:pPr>
    </w:p>
    <w:p w14:paraId="50236927" w14:textId="0A10E2AB" w:rsidR="00DE0F26" w:rsidRDefault="00DE0F26" w:rsidP="00DE0F26">
      <w:pPr>
        <w:rPr>
          <w:rFonts w:ascii="Arial" w:eastAsiaTheme="minorHAnsi" w:hAnsi="Arial" w:cs="Arial"/>
          <w:b/>
          <w:bCs/>
          <w:color w:val="auto"/>
          <w:kern w:val="2"/>
          <w:sz w:val="24"/>
          <w:szCs w:val="24"/>
          <w:lang w:val="it-IT" w:eastAsia="en-US"/>
          <w14:ligatures w14:val="standardContextual"/>
        </w:rPr>
      </w:pPr>
      <w:r>
        <w:rPr>
          <w:rFonts w:ascii="Arial" w:eastAsiaTheme="minorHAnsi" w:hAnsi="Arial" w:cs="Arial"/>
          <w:b/>
          <w:bCs/>
          <w:color w:val="auto"/>
          <w:kern w:val="2"/>
          <w:sz w:val="24"/>
          <w:szCs w:val="24"/>
          <w:lang w:val="it-IT" w:eastAsia="en-US"/>
          <w14:ligatures w14:val="standardContextual"/>
        </w:rPr>
        <w:t>COMUNICATO STAMPA</w:t>
      </w:r>
      <w:r w:rsidR="003C2E4B">
        <w:rPr>
          <w:rFonts w:ascii="Arial" w:eastAsiaTheme="minorHAnsi" w:hAnsi="Arial" w:cs="Arial"/>
          <w:b/>
          <w:bCs/>
          <w:color w:val="auto"/>
          <w:kern w:val="2"/>
          <w:sz w:val="24"/>
          <w:szCs w:val="24"/>
          <w:lang w:val="it-IT" w:eastAsia="en-US"/>
          <w14:ligatures w14:val="standardContextual"/>
        </w:rPr>
        <w:t xml:space="preserve">                                                                                         21.9.2024</w:t>
      </w:r>
    </w:p>
    <w:p w14:paraId="1DFDE041" w14:textId="77777777" w:rsidR="00DE0F26" w:rsidRDefault="00DE0F26" w:rsidP="00DE0F26">
      <w:pPr>
        <w:rPr>
          <w:rFonts w:ascii="Arial" w:eastAsiaTheme="minorHAnsi" w:hAnsi="Arial" w:cs="Arial"/>
          <w:b/>
          <w:bCs/>
          <w:color w:val="auto"/>
          <w:kern w:val="2"/>
          <w:sz w:val="24"/>
          <w:szCs w:val="24"/>
          <w:lang w:val="it-IT" w:eastAsia="en-US"/>
          <w14:ligatures w14:val="standardContextual"/>
        </w:rPr>
      </w:pPr>
    </w:p>
    <w:p w14:paraId="4502D64F" w14:textId="6E774060" w:rsidR="00DE0F26" w:rsidRPr="00DE0F26" w:rsidRDefault="00DE0F26" w:rsidP="00DE0F26">
      <w:pPr>
        <w:rPr>
          <w:rFonts w:ascii="Arial" w:eastAsiaTheme="minorHAnsi" w:hAnsi="Arial" w:cs="Arial"/>
          <w:b/>
          <w:bCs/>
          <w:color w:val="auto"/>
          <w:kern w:val="2"/>
          <w:sz w:val="24"/>
          <w:szCs w:val="24"/>
          <w:u w:val="single"/>
          <w:lang w:val="it-IT" w:eastAsia="en-US"/>
          <w14:ligatures w14:val="standardContextual"/>
        </w:rPr>
      </w:pPr>
      <w:r w:rsidRPr="00DE0F26">
        <w:rPr>
          <w:rFonts w:ascii="Arial" w:eastAsiaTheme="minorHAnsi" w:hAnsi="Arial" w:cs="Arial"/>
          <w:b/>
          <w:bCs/>
          <w:color w:val="auto"/>
          <w:kern w:val="2"/>
          <w:sz w:val="24"/>
          <w:szCs w:val="24"/>
          <w:u w:val="single"/>
          <w:lang w:val="it-IT" w:eastAsia="en-US"/>
          <w14:ligatures w14:val="standardContextual"/>
        </w:rPr>
        <w:t>“Pasqua Together 2025” - Per un</w:t>
      </w:r>
      <w:r w:rsidR="00C60577">
        <w:rPr>
          <w:rFonts w:ascii="Arial" w:eastAsiaTheme="minorHAnsi" w:hAnsi="Arial" w:cs="Arial"/>
          <w:b/>
          <w:bCs/>
          <w:color w:val="auto"/>
          <w:kern w:val="2"/>
          <w:sz w:val="24"/>
          <w:szCs w:val="24"/>
          <w:u w:val="single"/>
          <w:lang w:val="it-IT" w:eastAsia="en-US"/>
          <w14:ligatures w14:val="standardContextual"/>
        </w:rPr>
        <w:t>a</w:t>
      </w:r>
      <w:r w:rsidRPr="00DE0F26">
        <w:rPr>
          <w:rFonts w:ascii="Arial" w:eastAsiaTheme="minorHAnsi" w:hAnsi="Arial" w:cs="Arial"/>
          <w:b/>
          <w:bCs/>
          <w:color w:val="auto"/>
          <w:kern w:val="2"/>
          <w:sz w:val="24"/>
          <w:szCs w:val="24"/>
          <w:u w:val="single"/>
          <w:lang w:val="it-IT" w:eastAsia="en-US"/>
          <w14:ligatures w14:val="standardContextual"/>
        </w:rPr>
        <w:t xml:space="preserve"> celebrazione comune del giorno della Risurrezione </w:t>
      </w:r>
    </w:p>
    <w:p w14:paraId="045D926C" w14:textId="0257C220" w:rsidR="00DE0F26" w:rsidRPr="00DE0F26" w:rsidRDefault="005272F1" w:rsidP="00DE0F26">
      <w:pPr>
        <w:rPr>
          <w:rFonts w:ascii="Arial" w:eastAsiaTheme="minorHAnsi" w:hAnsi="Arial" w:cs="Arial"/>
          <w:color w:val="auto"/>
          <w:kern w:val="2"/>
          <w:sz w:val="24"/>
          <w:szCs w:val="24"/>
          <w:u w:val="single"/>
          <w:lang w:val="it-IT" w:eastAsia="en-US"/>
          <w14:ligatures w14:val="standardContextual"/>
        </w:rPr>
      </w:pPr>
      <w:r w:rsidRPr="00DE0F26">
        <w:rPr>
          <w:rFonts w:ascii="Arial" w:eastAsiaTheme="minorHAnsi" w:hAnsi="Arial" w:cs="Arial"/>
          <w:i/>
          <w:iCs/>
          <w:color w:val="auto"/>
          <w:kern w:val="2"/>
          <w:sz w:val="24"/>
          <w:szCs w:val="24"/>
          <w:u w:val="single"/>
          <w:lang w:val="it-IT" w:eastAsia="en-US"/>
          <w14:ligatures w14:val="standardContextual"/>
        </w:rPr>
        <w:t>Insieme per l’Europa</w:t>
      </w:r>
      <w:r w:rsidRPr="00DE0F26">
        <w:rPr>
          <w:rFonts w:ascii="Arial" w:eastAsiaTheme="minorHAnsi" w:hAnsi="Arial" w:cs="Arial"/>
          <w:color w:val="auto"/>
          <w:kern w:val="2"/>
          <w:sz w:val="24"/>
          <w:szCs w:val="24"/>
          <w:u w:val="single"/>
          <w:lang w:val="it-IT" w:eastAsia="en-US"/>
          <w14:ligatures w14:val="standardContextual"/>
        </w:rPr>
        <w:t xml:space="preserve"> </w:t>
      </w:r>
      <w:r w:rsidR="00426B10" w:rsidRPr="00DE0F26">
        <w:rPr>
          <w:rFonts w:ascii="Arial" w:eastAsiaTheme="minorHAnsi" w:hAnsi="Arial" w:cs="Arial"/>
          <w:color w:val="auto"/>
          <w:kern w:val="2"/>
          <w:sz w:val="24"/>
          <w:szCs w:val="24"/>
          <w:u w:val="single"/>
          <w:lang w:val="it-IT" w:eastAsia="en-US"/>
          <w14:ligatures w14:val="standardContextual"/>
        </w:rPr>
        <w:t>(</w:t>
      </w:r>
      <w:r w:rsidR="00426B10" w:rsidRPr="00DE0F26">
        <w:rPr>
          <w:rFonts w:ascii="Arial" w:eastAsiaTheme="minorHAnsi" w:hAnsi="Arial" w:cs="Arial"/>
          <w:i/>
          <w:iCs/>
          <w:color w:val="auto"/>
          <w:kern w:val="2"/>
          <w:sz w:val="24"/>
          <w:szCs w:val="24"/>
          <w:u w:val="single"/>
          <w:lang w:val="it-IT" w:eastAsia="en-US"/>
          <w14:ligatures w14:val="standardContextual"/>
        </w:rPr>
        <w:t>IpE)</w:t>
      </w:r>
      <w:r w:rsidR="00426B10" w:rsidRPr="00DE0F26">
        <w:rPr>
          <w:rFonts w:ascii="Arial" w:eastAsiaTheme="minorHAnsi" w:hAnsi="Arial" w:cs="Arial"/>
          <w:color w:val="auto"/>
          <w:kern w:val="2"/>
          <w:sz w:val="24"/>
          <w:szCs w:val="24"/>
          <w:u w:val="single"/>
          <w:lang w:val="it-IT" w:eastAsia="en-US"/>
          <w14:ligatures w14:val="standardContextual"/>
        </w:rPr>
        <w:t xml:space="preserve"> </w:t>
      </w:r>
      <w:r w:rsidR="00DE0F26" w:rsidRPr="00DE0F26">
        <w:rPr>
          <w:rFonts w:ascii="Arial" w:eastAsiaTheme="minorHAnsi" w:hAnsi="Arial" w:cs="Arial"/>
          <w:color w:val="auto"/>
          <w:kern w:val="2"/>
          <w:sz w:val="24"/>
          <w:szCs w:val="24"/>
          <w:u w:val="single"/>
          <w:lang w:val="it-IT" w:eastAsia="en-US"/>
          <w14:ligatures w14:val="standardContextual"/>
        </w:rPr>
        <w:t>i</w:t>
      </w:r>
      <w:r w:rsidRPr="00DE0F26">
        <w:rPr>
          <w:rFonts w:ascii="Arial" w:eastAsiaTheme="minorHAnsi" w:hAnsi="Arial" w:cs="Arial"/>
          <w:color w:val="auto"/>
          <w:kern w:val="2"/>
          <w:sz w:val="24"/>
          <w:szCs w:val="24"/>
          <w:u w:val="single"/>
          <w:lang w:val="it-IT" w:eastAsia="en-US"/>
          <w14:ligatures w14:val="standardContextual"/>
        </w:rPr>
        <w:t>n udienza da</w:t>
      </w:r>
      <w:r w:rsidR="0075639B" w:rsidRPr="00DE0F26">
        <w:rPr>
          <w:rFonts w:ascii="Arial" w:eastAsiaTheme="minorHAnsi" w:hAnsi="Arial" w:cs="Arial"/>
          <w:color w:val="auto"/>
          <w:kern w:val="2"/>
          <w:sz w:val="24"/>
          <w:szCs w:val="24"/>
          <w:u w:val="single"/>
          <w:lang w:val="it-IT" w:eastAsia="en-US"/>
          <w14:ligatures w14:val="standardContextual"/>
        </w:rPr>
        <w:t xml:space="preserve"> Papa Francesco</w:t>
      </w:r>
      <w:r w:rsidR="00DE0F26" w:rsidRPr="00DE0F26">
        <w:rPr>
          <w:rFonts w:ascii="Arial" w:eastAsiaTheme="minorHAnsi" w:hAnsi="Arial" w:cs="Arial"/>
          <w:color w:val="auto"/>
          <w:kern w:val="2"/>
          <w:sz w:val="24"/>
          <w:szCs w:val="24"/>
          <w:u w:val="single"/>
          <w:lang w:val="it-IT" w:eastAsia="en-US"/>
          <w14:ligatures w14:val="standardContextual"/>
        </w:rPr>
        <w:t xml:space="preserve"> </w:t>
      </w:r>
    </w:p>
    <w:p w14:paraId="0AEC687B" w14:textId="7BBEF520" w:rsidR="005272F1" w:rsidRPr="00DE0F26" w:rsidRDefault="00DE0F26" w:rsidP="005272F1">
      <w:pPr>
        <w:rPr>
          <w:rFonts w:ascii="Arial" w:eastAsiaTheme="minorHAnsi" w:hAnsi="Arial" w:cs="Arial"/>
          <w:color w:val="auto"/>
          <w:kern w:val="2"/>
          <w:sz w:val="24"/>
          <w:szCs w:val="24"/>
          <w:u w:val="single"/>
          <w:lang w:val="it-IT" w:eastAsia="en-US"/>
          <w14:ligatures w14:val="standardContextual"/>
        </w:rPr>
      </w:pPr>
      <w:r w:rsidRPr="00DE0F26">
        <w:rPr>
          <w:rFonts w:ascii="Arial" w:eastAsiaTheme="minorHAnsi" w:hAnsi="Arial" w:cs="Arial"/>
          <w:color w:val="auto"/>
          <w:kern w:val="2"/>
          <w:sz w:val="24"/>
          <w:szCs w:val="24"/>
          <w:u w:val="single"/>
          <w:lang w:val="it-IT" w:eastAsia="en-US"/>
          <w14:ligatures w14:val="standardContextual"/>
        </w:rPr>
        <w:t xml:space="preserve">e dal Patriarca ecumenico Bartolomeo I </w:t>
      </w:r>
    </w:p>
    <w:p w14:paraId="2A70F89F" w14:textId="5DCB56FE" w:rsidR="005272F1" w:rsidRPr="005272F1" w:rsidRDefault="005272F1" w:rsidP="005272F1">
      <w:pPr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</w:pPr>
      <w:r w:rsidRPr="005272F1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>“La celebrazione comune del giorno della Risurrezione non sia più un’eccezione</w:t>
      </w:r>
      <w:r w:rsidR="002176EE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>,</w:t>
      </w:r>
      <w:r w:rsidRPr="005272F1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 xml:space="preserve"> ma diventi la normalità.” Lo ha auspicato il Papa nel saluto al </w:t>
      </w:r>
      <w:r w:rsidRPr="009B072B">
        <w:rPr>
          <w:rFonts w:ascii="Arial" w:eastAsiaTheme="minorHAnsi" w:hAnsi="Arial" w:cs="Arial"/>
          <w:b/>
          <w:bCs/>
          <w:color w:val="auto"/>
          <w:kern w:val="2"/>
          <w:sz w:val="24"/>
          <w:szCs w:val="24"/>
          <w:lang w:val="it-IT" w:eastAsia="en-US"/>
          <w14:ligatures w14:val="standardContextual"/>
        </w:rPr>
        <w:t xml:space="preserve">gruppo </w:t>
      </w:r>
      <w:r w:rsidR="0075639B" w:rsidRPr="009B072B">
        <w:rPr>
          <w:rFonts w:ascii="Arial" w:eastAsiaTheme="minorHAnsi" w:hAnsi="Arial" w:cs="Arial"/>
          <w:b/>
          <w:bCs/>
          <w:color w:val="auto"/>
          <w:kern w:val="2"/>
          <w:sz w:val="24"/>
          <w:szCs w:val="24"/>
          <w:lang w:val="it-IT" w:eastAsia="en-US"/>
          <w14:ligatures w14:val="standardContextual"/>
        </w:rPr>
        <w:t xml:space="preserve">ecumenico </w:t>
      </w:r>
      <w:r w:rsidR="009B072B">
        <w:rPr>
          <w:rFonts w:ascii="Arial" w:eastAsiaTheme="minorHAnsi" w:hAnsi="Arial" w:cs="Arial"/>
          <w:b/>
          <w:bCs/>
          <w:color w:val="auto"/>
          <w:kern w:val="2"/>
          <w:sz w:val="24"/>
          <w:szCs w:val="24"/>
          <w:lang w:val="it-IT" w:eastAsia="en-US"/>
          <w14:ligatures w14:val="standardContextual"/>
        </w:rPr>
        <w:t>“</w:t>
      </w:r>
      <w:r w:rsidRPr="009B072B">
        <w:rPr>
          <w:rFonts w:ascii="Arial" w:eastAsiaTheme="minorHAnsi" w:hAnsi="Arial" w:cs="Arial"/>
          <w:b/>
          <w:bCs/>
          <w:color w:val="auto"/>
          <w:kern w:val="2"/>
          <w:sz w:val="24"/>
          <w:szCs w:val="24"/>
          <w:lang w:val="it-IT" w:eastAsia="en-US"/>
          <w14:ligatures w14:val="standardContextual"/>
        </w:rPr>
        <w:t>Pasqua Together 2025</w:t>
      </w:r>
      <w:r w:rsidRPr="005272F1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 xml:space="preserve">” ricevuto in udienza il </w:t>
      </w:r>
      <w:r w:rsidRPr="009B072B">
        <w:rPr>
          <w:rFonts w:ascii="Arial" w:eastAsiaTheme="minorHAnsi" w:hAnsi="Arial" w:cs="Arial"/>
          <w:b/>
          <w:bCs/>
          <w:color w:val="auto"/>
          <w:kern w:val="2"/>
          <w:sz w:val="24"/>
          <w:szCs w:val="24"/>
          <w:lang w:val="it-IT" w:eastAsia="en-US"/>
          <w14:ligatures w14:val="standardContextual"/>
        </w:rPr>
        <w:t>19 settembre</w:t>
      </w:r>
      <w:r w:rsidRPr="005272F1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 xml:space="preserve">. </w:t>
      </w:r>
    </w:p>
    <w:p w14:paraId="4AFEBF9B" w14:textId="09622C8F" w:rsidR="005272F1" w:rsidRPr="005272F1" w:rsidRDefault="005272F1" w:rsidP="005272F1">
      <w:pPr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</w:pPr>
      <w:r w:rsidRPr="005272F1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>Quattro membri del Comitato di Orientamento</w:t>
      </w:r>
      <w:r w:rsidR="0075639B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 xml:space="preserve"> di </w:t>
      </w:r>
      <w:r w:rsidRPr="009B072B">
        <w:rPr>
          <w:rFonts w:ascii="Arial" w:eastAsiaTheme="minorHAnsi" w:hAnsi="Arial" w:cs="Arial"/>
          <w:b/>
          <w:bCs/>
          <w:i/>
          <w:iCs/>
          <w:color w:val="auto"/>
          <w:kern w:val="2"/>
          <w:sz w:val="24"/>
          <w:szCs w:val="24"/>
          <w:lang w:val="it-IT" w:eastAsia="en-US"/>
          <w14:ligatures w14:val="standardContextual"/>
        </w:rPr>
        <w:t>IpE</w:t>
      </w:r>
      <w:r w:rsidRPr="009B072B">
        <w:rPr>
          <w:rFonts w:ascii="Arial" w:eastAsiaTheme="minorHAnsi" w:hAnsi="Arial" w:cs="Arial"/>
          <w:b/>
          <w:bCs/>
          <w:color w:val="auto"/>
          <w:kern w:val="2"/>
          <w:sz w:val="24"/>
          <w:szCs w:val="24"/>
          <w:lang w:val="it-IT" w:eastAsia="en-US"/>
          <w14:ligatures w14:val="standardContextual"/>
        </w:rPr>
        <w:t xml:space="preserve"> </w:t>
      </w:r>
      <w:r w:rsidRPr="005272F1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 xml:space="preserve">(cattolici e protestanti) </w:t>
      </w:r>
      <w:r w:rsidR="003A561A" w:rsidRPr="005272F1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>si sono riuniti attorno a Papa Francesco</w:t>
      </w:r>
      <w:r w:rsidR="003A561A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>,</w:t>
      </w:r>
      <w:r w:rsidR="003A561A" w:rsidRPr="005272F1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 xml:space="preserve"> </w:t>
      </w:r>
      <w:r w:rsidRPr="005272F1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 xml:space="preserve">insieme a rappresentanti </w:t>
      </w:r>
      <w:r w:rsidR="00253366" w:rsidRPr="00253366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>dell’</w:t>
      </w:r>
      <w:r w:rsidR="00253366" w:rsidRPr="00253366">
        <w:rPr>
          <w:rFonts w:ascii="Arial" w:eastAsiaTheme="minorHAnsi" w:hAnsi="Arial" w:cs="Arial"/>
          <w:b/>
          <w:bCs/>
          <w:color w:val="auto"/>
          <w:kern w:val="2"/>
          <w:sz w:val="24"/>
          <w:szCs w:val="24"/>
          <w:lang w:val="it-IT" w:eastAsia="en-US"/>
          <w14:ligatures w14:val="standardContextual"/>
        </w:rPr>
        <w:t>I.O.A</w:t>
      </w:r>
      <w:r w:rsidR="00253366" w:rsidRPr="005272F1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>.</w:t>
      </w:r>
      <w:r w:rsidRPr="005272F1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 xml:space="preserve"> (Interparlamentary Assembly on Orthodoxy)</w:t>
      </w:r>
      <w:r w:rsidR="0075639B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 xml:space="preserve">, all’iniziativa </w:t>
      </w:r>
      <w:r w:rsidR="0075639B" w:rsidRPr="009B072B">
        <w:rPr>
          <w:rFonts w:ascii="Arial" w:eastAsiaTheme="minorHAnsi" w:hAnsi="Arial" w:cs="Arial"/>
          <w:b/>
          <w:bCs/>
          <w:color w:val="auto"/>
          <w:kern w:val="2"/>
          <w:sz w:val="24"/>
          <w:szCs w:val="24"/>
          <w:lang w:val="it-IT" w:eastAsia="en-US"/>
          <w14:ligatures w14:val="standardContextual"/>
        </w:rPr>
        <w:t>Jesus Christ 2033</w:t>
      </w:r>
      <w:r w:rsidR="0075639B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 xml:space="preserve"> ed al </w:t>
      </w:r>
      <w:r w:rsidR="0075639B" w:rsidRPr="009B072B">
        <w:rPr>
          <w:rFonts w:ascii="Arial" w:eastAsiaTheme="minorHAnsi" w:hAnsi="Arial" w:cs="Arial"/>
          <w:b/>
          <w:bCs/>
          <w:color w:val="auto"/>
          <w:kern w:val="2"/>
          <w:sz w:val="24"/>
          <w:szCs w:val="24"/>
          <w:lang w:val="it-IT" w:eastAsia="en-US"/>
          <w14:ligatures w14:val="standardContextual"/>
        </w:rPr>
        <w:t>Centro “Uno” del Movimento dei Focolari</w:t>
      </w:r>
      <w:r w:rsidR="0075639B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 xml:space="preserve">, </w:t>
      </w:r>
      <w:r w:rsidR="003A561A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 xml:space="preserve">tutti </w:t>
      </w:r>
      <w:r w:rsidRPr="005272F1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 xml:space="preserve">impegnati </w:t>
      </w:r>
      <w:r w:rsidR="003A561A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>a</w:t>
      </w:r>
      <w:r w:rsidRPr="005272F1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 xml:space="preserve"> portare avanti </w:t>
      </w:r>
      <w:r w:rsidR="0075639B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 xml:space="preserve">la celebrazione dei 1700 anni dal Concilio di Nicea e </w:t>
      </w:r>
      <w:r w:rsidRPr="005272F1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>la data per una Pasqua comune</w:t>
      </w:r>
      <w:r w:rsidR="00253366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>.</w:t>
      </w:r>
      <w:r w:rsidRPr="005272F1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 xml:space="preserve"> </w:t>
      </w:r>
    </w:p>
    <w:p w14:paraId="2A0980F7" w14:textId="1A7BFF97" w:rsidR="005272F1" w:rsidRPr="005272F1" w:rsidRDefault="005272F1" w:rsidP="005272F1">
      <w:pPr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</w:pPr>
      <w:r w:rsidRPr="005272F1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 xml:space="preserve">Nel 2025 si ricorderà </w:t>
      </w:r>
      <w:r w:rsidR="003A561A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>l’anniversario de</w:t>
      </w:r>
      <w:r w:rsidRPr="005272F1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 xml:space="preserve">l primo </w:t>
      </w:r>
      <w:r w:rsidR="0075639B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>C</w:t>
      </w:r>
      <w:r w:rsidRPr="005272F1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>oncilio ecumenico di Nicea</w:t>
      </w:r>
      <w:r w:rsidR="003A561A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>,</w:t>
      </w:r>
      <w:r w:rsidRPr="005272F1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 xml:space="preserve"> dove la data comune della Pasqua </w:t>
      </w:r>
      <w:r w:rsidR="003A561A" w:rsidRPr="005272F1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 xml:space="preserve">era </w:t>
      </w:r>
      <w:r w:rsidRPr="005272F1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>già discuss</w:t>
      </w:r>
      <w:r w:rsidR="003A561A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>a</w:t>
      </w:r>
      <w:r w:rsidRPr="005272F1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 xml:space="preserve">. Il Santo Padre ha </w:t>
      </w:r>
      <w:r w:rsidR="0075639B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>ringraziato e incoraggiato i presenti - “Sono molto contento del vostro lavoro</w:t>
      </w:r>
      <w:r w:rsidR="00426B10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 xml:space="preserve"> </w:t>
      </w:r>
      <w:r w:rsidR="003A561A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>–</w:t>
      </w:r>
      <w:r w:rsidR="0075639B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 xml:space="preserve"> </w:t>
      </w:r>
      <w:r w:rsidR="003A561A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 xml:space="preserve">per </w:t>
      </w:r>
      <w:r w:rsidRPr="005272F1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>ogni sforzo nella ricerca di una comunione possibile e di evitare tutto ciò che può portare a ulteriori divisioni tra i fratelli.</w:t>
      </w:r>
      <w:r w:rsidR="00426B10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>”</w:t>
      </w:r>
      <w:r w:rsidRPr="005272F1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 xml:space="preserve"> </w:t>
      </w:r>
    </w:p>
    <w:p w14:paraId="216A00B0" w14:textId="11F00B51" w:rsidR="009B072B" w:rsidRPr="009B072B" w:rsidRDefault="003A561A" w:rsidP="009B072B">
      <w:pPr>
        <w:rPr>
          <w:rFonts w:ascii="Arial" w:eastAsiaTheme="minorHAnsi" w:hAnsi="Arial" w:cs="Arial"/>
          <w:color w:val="222222"/>
          <w:kern w:val="2"/>
          <w:sz w:val="24"/>
          <w:szCs w:val="24"/>
          <w:shd w:val="clear" w:color="auto" w:fill="FFFFFF"/>
          <w:lang w:val="it-IT" w:eastAsia="en-US"/>
          <w14:ligatures w14:val="standardContextual"/>
        </w:rPr>
      </w:pPr>
      <w:r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 xml:space="preserve">Il </w:t>
      </w:r>
      <w:r w:rsidRPr="009B072B">
        <w:rPr>
          <w:rFonts w:ascii="Arial" w:eastAsiaTheme="minorHAnsi" w:hAnsi="Arial" w:cs="Arial"/>
          <w:b/>
          <w:bCs/>
          <w:color w:val="auto"/>
          <w:kern w:val="2"/>
          <w:sz w:val="24"/>
          <w:szCs w:val="24"/>
          <w:lang w:val="it-IT" w:eastAsia="en-US"/>
          <w14:ligatures w14:val="standardContextual"/>
        </w:rPr>
        <w:t>14 settembre</w:t>
      </w:r>
      <w:r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 xml:space="preserve"> due</w:t>
      </w:r>
      <w:r w:rsidR="005272F1" w:rsidRPr="005272F1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 xml:space="preserve"> membri di </w:t>
      </w:r>
      <w:r w:rsidR="005272F1" w:rsidRPr="0075639B">
        <w:rPr>
          <w:rFonts w:ascii="Arial" w:eastAsiaTheme="minorHAnsi" w:hAnsi="Arial" w:cs="Arial"/>
          <w:i/>
          <w:iCs/>
          <w:color w:val="auto"/>
          <w:kern w:val="2"/>
          <w:sz w:val="24"/>
          <w:szCs w:val="24"/>
          <w:lang w:val="it-IT" w:eastAsia="en-US"/>
          <w14:ligatures w14:val="standardContextual"/>
        </w:rPr>
        <w:t>IpE</w:t>
      </w:r>
      <w:r w:rsidR="005272F1" w:rsidRPr="005272F1">
        <w:rPr>
          <w:rFonts w:ascii="Arial" w:eastAsiaTheme="minorHAnsi" w:hAnsi="Arial" w:cs="Arial"/>
          <w:i/>
          <w:iCs/>
          <w:color w:val="auto"/>
          <w:kern w:val="2"/>
          <w:sz w:val="24"/>
          <w:szCs w:val="24"/>
          <w:lang w:val="it-IT" w:eastAsia="en-US"/>
          <w14:ligatures w14:val="standardContextual"/>
        </w:rPr>
        <w:t xml:space="preserve"> </w:t>
      </w:r>
      <w:r w:rsidR="005272F1" w:rsidRPr="005272F1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 xml:space="preserve">si </w:t>
      </w:r>
      <w:r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>era</w:t>
      </w:r>
      <w:r w:rsidR="005272F1" w:rsidRPr="005272F1">
        <w:rPr>
          <w:rFonts w:ascii="Arial" w:eastAsiaTheme="minorHAnsi" w:hAnsi="Arial" w:cs="Arial"/>
          <w:color w:val="auto"/>
          <w:kern w:val="2"/>
          <w:sz w:val="24"/>
          <w:szCs w:val="24"/>
          <w:lang w:val="it-IT" w:eastAsia="en-US"/>
          <w14:ligatures w14:val="standardContextual"/>
        </w:rPr>
        <w:t>no incontrati a</w:t>
      </w:r>
      <w:r w:rsidR="005272F1" w:rsidRPr="005272F1">
        <w:rPr>
          <w:rFonts w:ascii="Arial" w:eastAsiaTheme="minorHAnsi" w:hAnsi="Arial" w:cs="Arial"/>
          <w:color w:val="222222"/>
          <w:kern w:val="2"/>
          <w:sz w:val="24"/>
          <w:szCs w:val="24"/>
          <w:shd w:val="clear" w:color="auto" w:fill="FFFFFF"/>
          <w:lang w:val="it-IT" w:eastAsia="en-US"/>
          <w14:ligatures w14:val="standardContextual"/>
        </w:rPr>
        <w:t> </w:t>
      </w:r>
      <w:r w:rsidR="005272F1" w:rsidRPr="009B072B">
        <w:rPr>
          <w:rFonts w:ascii="Arial" w:eastAsiaTheme="minorHAnsi" w:hAnsi="Arial" w:cs="Arial"/>
          <w:b/>
          <w:bCs/>
          <w:color w:val="222222"/>
          <w:kern w:val="2"/>
          <w:sz w:val="24"/>
          <w:szCs w:val="24"/>
          <w:shd w:val="clear" w:color="auto" w:fill="FFFFFF"/>
          <w:lang w:val="it-IT" w:eastAsia="en-US"/>
          <w14:ligatures w14:val="standardContextual"/>
        </w:rPr>
        <w:t>Costantinopoli</w:t>
      </w:r>
      <w:r w:rsidR="005272F1" w:rsidRPr="005272F1">
        <w:rPr>
          <w:rFonts w:ascii="Arial" w:eastAsiaTheme="minorHAnsi" w:hAnsi="Arial" w:cs="Arial"/>
          <w:color w:val="222222"/>
          <w:kern w:val="2"/>
          <w:sz w:val="24"/>
          <w:szCs w:val="24"/>
          <w:shd w:val="clear" w:color="auto" w:fill="FFFFFF"/>
          <w:lang w:val="it-IT" w:eastAsia="en-US"/>
          <w14:ligatures w14:val="standardContextual"/>
        </w:rPr>
        <w:t xml:space="preserve"> col </w:t>
      </w:r>
      <w:r w:rsidR="005272F1" w:rsidRPr="009B072B">
        <w:rPr>
          <w:rFonts w:ascii="Arial" w:eastAsiaTheme="minorHAnsi" w:hAnsi="Arial" w:cs="Arial"/>
          <w:b/>
          <w:bCs/>
          <w:color w:val="222222"/>
          <w:kern w:val="2"/>
          <w:sz w:val="24"/>
          <w:szCs w:val="24"/>
          <w:shd w:val="clear" w:color="auto" w:fill="FFFFFF"/>
          <w:lang w:val="it-IT" w:eastAsia="en-US"/>
          <w14:ligatures w14:val="standardContextual"/>
        </w:rPr>
        <w:t>Patriarca ecumenico Bartolomeo</w:t>
      </w:r>
      <w:r w:rsidR="0075639B" w:rsidRPr="009B072B">
        <w:rPr>
          <w:rFonts w:ascii="Arial" w:eastAsiaTheme="minorHAnsi" w:hAnsi="Arial" w:cs="Arial"/>
          <w:b/>
          <w:bCs/>
          <w:color w:val="222222"/>
          <w:kern w:val="2"/>
          <w:sz w:val="24"/>
          <w:szCs w:val="24"/>
          <w:shd w:val="clear" w:color="auto" w:fill="FFFFFF"/>
          <w:lang w:val="it-IT" w:eastAsia="en-US"/>
          <w14:ligatures w14:val="standardContextual"/>
        </w:rPr>
        <w:t xml:space="preserve"> I</w:t>
      </w:r>
      <w:r w:rsidRPr="009B072B">
        <w:rPr>
          <w:rFonts w:ascii="Arial" w:eastAsiaTheme="minorHAnsi" w:hAnsi="Arial" w:cs="Arial"/>
          <w:b/>
          <w:bCs/>
          <w:color w:val="222222"/>
          <w:kern w:val="2"/>
          <w:sz w:val="24"/>
          <w:szCs w:val="24"/>
          <w:shd w:val="clear" w:color="auto" w:fill="FFFFFF"/>
          <w:lang w:val="it-IT" w:eastAsia="en-US"/>
          <w14:ligatures w14:val="standardContextual"/>
        </w:rPr>
        <w:t xml:space="preserve"> assieme ad una delegazione di </w:t>
      </w:r>
      <w:r w:rsidR="00DE0F26">
        <w:rPr>
          <w:rFonts w:ascii="Arial" w:eastAsiaTheme="minorHAnsi" w:hAnsi="Arial" w:cs="Arial"/>
          <w:b/>
          <w:bCs/>
          <w:color w:val="222222"/>
          <w:kern w:val="2"/>
          <w:sz w:val="24"/>
          <w:szCs w:val="24"/>
          <w:shd w:val="clear" w:color="auto" w:fill="FFFFFF"/>
          <w:lang w:val="it-IT" w:eastAsia="en-US"/>
          <w14:ligatures w14:val="standardContextual"/>
        </w:rPr>
        <w:t>“</w:t>
      </w:r>
      <w:r w:rsidRPr="009B072B">
        <w:rPr>
          <w:rFonts w:ascii="Arial" w:eastAsiaTheme="minorHAnsi" w:hAnsi="Arial" w:cs="Arial"/>
          <w:b/>
          <w:bCs/>
          <w:color w:val="222222"/>
          <w:kern w:val="2"/>
          <w:sz w:val="24"/>
          <w:szCs w:val="24"/>
          <w:shd w:val="clear" w:color="auto" w:fill="FFFFFF"/>
          <w:lang w:val="it-IT" w:eastAsia="en-US"/>
          <w14:ligatures w14:val="standardContextual"/>
        </w:rPr>
        <w:t>Pasqua Together 2025,</w:t>
      </w:r>
      <w:r w:rsidR="00F93196">
        <w:rPr>
          <w:rFonts w:ascii="Arial" w:eastAsiaTheme="minorHAnsi" w:hAnsi="Arial" w:cs="Arial"/>
          <w:b/>
          <w:bCs/>
          <w:color w:val="222222"/>
          <w:kern w:val="2"/>
          <w:sz w:val="24"/>
          <w:szCs w:val="24"/>
          <w:shd w:val="clear" w:color="auto" w:fill="FFFFFF"/>
          <w:lang w:val="it-IT" w:eastAsia="en-US"/>
          <w14:ligatures w14:val="standardContextual"/>
        </w:rPr>
        <w:t>”</w:t>
      </w:r>
      <w:r>
        <w:rPr>
          <w:rFonts w:ascii="Arial" w:eastAsiaTheme="minorHAnsi" w:hAnsi="Arial" w:cs="Arial"/>
          <w:color w:val="222222"/>
          <w:kern w:val="2"/>
          <w:sz w:val="24"/>
          <w:szCs w:val="24"/>
          <w:shd w:val="clear" w:color="auto" w:fill="FFFFFF"/>
          <w:lang w:val="it-IT" w:eastAsia="en-US"/>
          <w14:ligatures w14:val="standardContextual"/>
        </w:rPr>
        <w:t xml:space="preserve"> con lo stesso intento</w:t>
      </w:r>
      <w:r w:rsidR="005272F1" w:rsidRPr="005272F1">
        <w:rPr>
          <w:rFonts w:ascii="Arial" w:eastAsiaTheme="minorHAnsi" w:hAnsi="Arial" w:cs="Arial"/>
          <w:color w:val="222222"/>
          <w:kern w:val="2"/>
          <w:sz w:val="24"/>
          <w:szCs w:val="24"/>
          <w:shd w:val="clear" w:color="auto" w:fill="FFFFFF"/>
          <w:lang w:val="it-IT" w:eastAsia="en-US"/>
          <w14:ligatures w14:val="standardContextual"/>
        </w:rPr>
        <w:t>. Hanno voluto esprimere il loro desiderio che – oltre alle Chiese classiche – siano contemplate nelle iniziative per il 2025 anche le comunità evangelicali e pentecostali</w:t>
      </w:r>
      <w:r w:rsidR="009B072B">
        <w:rPr>
          <w:rFonts w:ascii="Arial" w:eastAsiaTheme="minorHAnsi" w:hAnsi="Arial" w:cs="Arial"/>
          <w:color w:val="222222"/>
          <w:kern w:val="2"/>
          <w:sz w:val="24"/>
          <w:szCs w:val="24"/>
          <w:shd w:val="clear" w:color="auto" w:fill="FFFFFF"/>
          <w:lang w:val="it-IT" w:eastAsia="en-US"/>
          <w14:ligatures w14:val="standardContextual"/>
        </w:rPr>
        <w:t xml:space="preserve">. Ha detto </w:t>
      </w:r>
      <w:r w:rsidR="009B072B" w:rsidRPr="009B072B">
        <w:rPr>
          <w:rFonts w:ascii="Arial" w:eastAsiaTheme="minorHAnsi" w:hAnsi="Arial" w:cs="Arial"/>
          <w:color w:val="222222"/>
          <w:kern w:val="2"/>
          <w:sz w:val="24"/>
          <w:szCs w:val="24"/>
          <w:shd w:val="clear" w:color="auto" w:fill="FFFFFF"/>
          <w:lang w:val="it-IT" w:eastAsia="en-US"/>
          <w14:ligatures w14:val="standardContextual"/>
        </w:rPr>
        <w:t>Gerhard Pross, moderatore d</w:t>
      </w:r>
      <w:r w:rsidR="00C60577">
        <w:rPr>
          <w:rFonts w:ascii="Arial" w:eastAsiaTheme="minorHAnsi" w:hAnsi="Arial" w:cs="Arial"/>
          <w:color w:val="222222"/>
          <w:kern w:val="2"/>
          <w:sz w:val="24"/>
          <w:szCs w:val="24"/>
          <w:shd w:val="clear" w:color="auto" w:fill="FFFFFF"/>
          <w:lang w:val="it-IT" w:eastAsia="en-US"/>
          <w14:ligatures w14:val="standardContextual"/>
        </w:rPr>
        <w:t xml:space="preserve">i </w:t>
      </w:r>
      <w:r w:rsidR="009B072B" w:rsidRPr="00C60577">
        <w:rPr>
          <w:rFonts w:ascii="Arial" w:eastAsiaTheme="minorHAnsi" w:hAnsi="Arial" w:cs="Arial"/>
          <w:i/>
          <w:iCs/>
          <w:color w:val="222222"/>
          <w:kern w:val="2"/>
          <w:sz w:val="24"/>
          <w:szCs w:val="24"/>
          <w:shd w:val="clear" w:color="auto" w:fill="FFFFFF"/>
          <w:lang w:val="it-IT" w:eastAsia="en-US"/>
          <w14:ligatures w14:val="standardContextual"/>
        </w:rPr>
        <w:t>I</w:t>
      </w:r>
      <w:r w:rsidR="009B072B" w:rsidRPr="009B072B">
        <w:rPr>
          <w:rFonts w:ascii="Arial" w:eastAsiaTheme="minorHAnsi" w:hAnsi="Arial" w:cs="Arial"/>
          <w:i/>
          <w:iCs/>
          <w:color w:val="222222"/>
          <w:kern w:val="2"/>
          <w:sz w:val="24"/>
          <w:szCs w:val="24"/>
          <w:shd w:val="clear" w:color="auto" w:fill="FFFFFF"/>
          <w:lang w:val="it-IT" w:eastAsia="en-US"/>
          <w14:ligatures w14:val="standardContextual"/>
        </w:rPr>
        <w:t>pE</w:t>
      </w:r>
      <w:r w:rsidR="009B072B">
        <w:rPr>
          <w:rFonts w:ascii="Arial" w:eastAsiaTheme="minorHAnsi" w:hAnsi="Arial" w:cs="Arial"/>
          <w:color w:val="222222"/>
          <w:kern w:val="2"/>
          <w:sz w:val="24"/>
          <w:szCs w:val="24"/>
          <w:shd w:val="clear" w:color="auto" w:fill="FFFFFF"/>
          <w:lang w:val="it-IT" w:eastAsia="en-US"/>
          <w14:ligatures w14:val="standardContextual"/>
        </w:rPr>
        <w:t>: “É i</w:t>
      </w:r>
      <w:r w:rsidR="009B072B" w:rsidRPr="009B072B">
        <w:rPr>
          <w:rFonts w:ascii="Arial" w:eastAsiaTheme="minorHAnsi" w:hAnsi="Arial" w:cs="Arial"/>
          <w:color w:val="222222"/>
          <w:kern w:val="2"/>
          <w:sz w:val="24"/>
          <w:szCs w:val="24"/>
          <w:shd w:val="clear" w:color="auto" w:fill="FFFFFF"/>
          <w:lang w:val="it-IT" w:eastAsia="en-US"/>
          <w14:ligatures w14:val="standardContextual"/>
        </w:rPr>
        <w:t>l nostro desiderio che la fede sia il fondamento dell'Europa”</w:t>
      </w:r>
      <w:r w:rsidR="009B072B">
        <w:rPr>
          <w:rFonts w:ascii="Arial" w:eastAsiaTheme="minorHAnsi" w:hAnsi="Arial" w:cs="Arial"/>
          <w:color w:val="222222"/>
          <w:kern w:val="2"/>
          <w:sz w:val="24"/>
          <w:szCs w:val="24"/>
          <w:shd w:val="clear" w:color="auto" w:fill="FFFFFF"/>
          <w:lang w:val="it-IT" w:eastAsia="en-US"/>
          <w14:ligatures w14:val="standardContextual"/>
        </w:rPr>
        <w:t>. E ancora: “C</w:t>
      </w:r>
      <w:r w:rsidR="009B072B" w:rsidRPr="009B072B">
        <w:rPr>
          <w:rFonts w:ascii="Arial" w:eastAsiaTheme="minorHAnsi" w:hAnsi="Arial" w:cs="Arial"/>
          <w:color w:val="222222"/>
          <w:kern w:val="2"/>
          <w:sz w:val="24"/>
          <w:szCs w:val="24"/>
          <w:shd w:val="clear" w:color="auto" w:fill="FFFFFF"/>
          <w:lang w:val="it-IT" w:eastAsia="en-US"/>
          <w14:ligatures w14:val="standardContextual"/>
        </w:rPr>
        <w:t>rediamo che il 1700° anniversario del Concilio di Nicea sia un'ottima opportunità per promuovere la pace in Europa</w:t>
      </w:r>
      <w:r w:rsidR="009B072B">
        <w:rPr>
          <w:rFonts w:ascii="Arial" w:eastAsiaTheme="minorHAnsi" w:hAnsi="Arial" w:cs="Arial"/>
          <w:color w:val="222222"/>
          <w:kern w:val="2"/>
          <w:sz w:val="24"/>
          <w:szCs w:val="24"/>
          <w:shd w:val="clear" w:color="auto" w:fill="FFFFFF"/>
          <w:lang w:val="it-IT" w:eastAsia="en-US"/>
          <w14:ligatures w14:val="standardContextual"/>
        </w:rPr>
        <w:t xml:space="preserve"> e l’</w:t>
      </w:r>
      <w:r w:rsidR="009B072B" w:rsidRPr="009B072B">
        <w:rPr>
          <w:rFonts w:ascii="Arial" w:eastAsiaTheme="minorHAnsi" w:hAnsi="Arial" w:cs="Arial"/>
          <w:color w:val="222222"/>
          <w:kern w:val="2"/>
          <w:sz w:val="24"/>
          <w:szCs w:val="24"/>
          <w:shd w:val="clear" w:color="auto" w:fill="FFFFFF"/>
          <w:lang w:val="it-IT" w:eastAsia="en-US"/>
          <w14:ligatures w14:val="standardContextual"/>
        </w:rPr>
        <w:t>unità cristiana, perché il Credo niceno è la nostra comune confessione di fede.</w:t>
      </w:r>
      <w:r w:rsidR="009B072B">
        <w:rPr>
          <w:rFonts w:ascii="Arial" w:eastAsiaTheme="minorHAnsi" w:hAnsi="Arial" w:cs="Arial"/>
          <w:color w:val="222222"/>
          <w:kern w:val="2"/>
          <w:sz w:val="24"/>
          <w:szCs w:val="24"/>
          <w:shd w:val="clear" w:color="auto" w:fill="FFFFFF"/>
          <w:lang w:val="it-IT" w:eastAsia="en-US"/>
          <w14:ligatures w14:val="standardContextual"/>
        </w:rPr>
        <w:t xml:space="preserve"> Vogliamo fare </w:t>
      </w:r>
      <w:r w:rsidR="009B072B" w:rsidRPr="009B072B">
        <w:rPr>
          <w:rFonts w:ascii="Arial" w:eastAsiaTheme="minorHAnsi" w:hAnsi="Arial" w:cs="Arial"/>
          <w:color w:val="222222"/>
          <w:kern w:val="2"/>
          <w:sz w:val="24"/>
          <w:szCs w:val="24"/>
          <w:shd w:val="clear" w:color="auto" w:fill="FFFFFF"/>
          <w:lang w:val="it-IT" w:eastAsia="en-US"/>
          <w14:ligatures w14:val="standardContextual"/>
        </w:rPr>
        <w:t>in modo da poter testimoniare il Cristo risorto su larga scala</w:t>
      </w:r>
      <w:r w:rsidR="009B072B">
        <w:rPr>
          <w:rFonts w:ascii="Arial" w:eastAsiaTheme="minorHAnsi" w:hAnsi="Arial" w:cs="Arial"/>
          <w:color w:val="222222"/>
          <w:kern w:val="2"/>
          <w:sz w:val="24"/>
          <w:szCs w:val="24"/>
          <w:shd w:val="clear" w:color="auto" w:fill="FFFFFF"/>
          <w:lang w:val="it-IT" w:eastAsia="en-US"/>
          <w14:ligatures w14:val="standardContextual"/>
        </w:rPr>
        <w:t>.</w:t>
      </w:r>
      <w:r w:rsidR="009B072B" w:rsidRPr="009B072B">
        <w:rPr>
          <w:rFonts w:ascii="Arial" w:eastAsiaTheme="minorHAnsi" w:hAnsi="Arial" w:cs="Arial"/>
          <w:color w:val="222222"/>
          <w:kern w:val="2"/>
          <w:sz w:val="24"/>
          <w:szCs w:val="24"/>
          <w:shd w:val="clear" w:color="auto" w:fill="FFFFFF"/>
          <w:lang w:val="it-IT" w:eastAsia="en-US"/>
          <w14:ligatures w14:val="standardContextual"/>
        </w:rPr>
        <w:t>”</w:t>
      </w:r>
    </w:p>
    <w:p w14:paraId="25D064A5" w14:textId="7A6E031B" w:rsidR="003A561A" w:rsidRPr="00253366" w:rsidRDefault="003A561A" w:rsidP="005272F1">
      <w:pPr>
        <w:rPr>
          <w:rFonts w:ascii="Arial" w:eastAsiaTheme="minorHAnsi" w:hAnsi="Arial" w:cs="Arial"/>
          <w:i/>
          <w:iCs/>
          <w:color w:val="222222"/>
          <w:kern w:val="2"/>
          <w:sz w:val="24"/>
          <w:szCs w:val="24"/>
          <w:shd w:val="clear" w:color="auto" w:fill="FFFFFF"/>
          <w:lang w:val="it-IT" w:eastAsia="en-US"/>
          <w14:ligatures w14:val="standardContextual"/>
        </w:rPr>
      </w:pPr>
      <w:r w:rsidRPr="00253366">
        <w:rPr>
          <w:rFonts w:ascii="Arial" w:eastAsiaTheme="minorHAnsi" w:hAnsi="Arial" w:cs="Arial"/>
          <w:i/>
          <w:iCs/>
          <w:color w:val="222222"/>
          <w:kern w:val="2"/>
          <w:sz w:val="24"/>
          <w:szCs w:val="24"/>
          <w:shd w:val="clear" w:color="auto" w:fill="FFFFFF"/>
          <w:lang w:val="it-IT" w:eastAsia="en-US"/>
          <w14:ligatures w14:val="standardContextual"/>
        </w:rPr>
        <w:t>Beatriz Lauenroth</w:t>
      </w:r>
    </w:p>
    <w:p w14:paraId="0C1C3E1E" w14:textId="77777777" w:rsidR="00253366" w:rsidRDefault="00253366" w:rsidP="00DC2E0B">
      <w:pPr>
        <w:rPr>
          <w:rFonts w:ascii="Arial" w:eastAsiaTheme="minorHAnsi" w:hAnsi="Arial" w:cs="Arial"/>
          <w:color w:val="auto"/>
          <w:kern w:val="2"/>
          <w:lang w:val="it-IT" w:eastAsia="en-US"/>
          <w14:ligatures w14:val="standardContextual"/>
        </w:rPr>
      </w:pPr>
    </w:p>
    <w:p w14:paraId="3C11A6A8" w14:textId="77777777" w:rsidR="00253366" w:rsidRDefault="00253366" w:rsidP="00DC2E0B">
      <w:pPr>
        <w:rPr>
          <w:rFonts w:ascii="Arial" w:eastAsiaTheme="minorHAnsi" w:hAnsi="Arial" w:cs="Arial"/>
          <w:color w:val="auto"/>
          <w:kern w:val="2"/>
          <w:lang w:val="it-IT" w:eastAsia="en-US"/>
          <w14:ligatures w14:val="standardContextual"/>
        </w:rPr>
      </w:pPr>
    </w:p>
    <w:p w14:paraId="65C941F7" w14:textId="432E66EC" w:rsidR="005272F1" w:rsidRPr="0069714A" w:rsidRDefault="005272F1" w:rsidP="00DC2E0B">
      <w:pPr>
        <w:rPr>
          <w:rFonts w:ascii="Arial" w:eastAsiaTheme="minorHAnsi" w:hAnsi="Arial" w:cs="Arial"/>
          <w:color w:val="auto"/>
          <w:kern w:val="2"/>
          <w:lang w:val="it-IT" w:eastAsia="en-US"/>
          <w14:ligatures w14:val="standardContextual"/>
        </w:rPr>
      </w:pPr>
      <w:r w:rsidRPr="0069714A">
        <w:rPr>
          <w:rFonts w:ascii="Arial" w:eastAsiaTheme="minorHAnsi" w:hAnsi="Arial" w:cs="Arial"/>
          <w:color w:val="auto"/>
          <w:kern w:val="2"/>
          <w:lang w:val="it-IT" w:eastAsia="en-US"/>
          <w14:ligatures w14:val="standardContextual"/>
        </w:rPr>
        <w:t xml:space="preserve">(per ulteriore informazione il discorso del Santo Padre </w:t>
      </w:r>
      <w:hyperlink r:id="rId9" w:history="1">
        <w:r w:rsidR="00253366" w:rsidRPr="00253366">
          <w:rPr>
            <w:rStyle w:val="Collegamentoipertestuale"/>
            <w:rFonts w:ascii="Arial" w:eastAsiaTheme="minorHAnsi" w:hAnsi="Arial" w:cs="Arial"/>
            <w:kern w:val="2"/>
            <w:lang w:val="it-IT" w:eastAsia="en-US"/>
            <w14:ligatures w14:val="standardContextual"/>
          </w:rPr>
          <w:t>https://www.vatican.va/content/francesco/it/speeches/2024/september/documents/20240919-pasqua-together.html</w:t>
        </w:r>
      </w:hyperlink>
      <w:r w:rsidRPr="0069714A">
        <w:rPr>
          <w:rFonts w:ascii="Arial" w:eastAsiaTheme="minorHAnsi" w:hAnsi="Arial" w:cs="Arial"/>
          <w:color w:val="auto"/>
          <w:kern w:val="2"/>
          <w:lang w:val="it-IT" w:eastAsia="en-US"/>
          <w14:ligatures w14:val="standardContextual"/>
        </w:rPr>
        <w:t>)</w:t>
      </w:r>
    </w:p>
    <w:p w14:paraId="1325613F" w14:textId="45B0D52D" w:rsidR="006543DA" w:rsidRPr="00253366" w:rsidRDefault="006543DA">
      <w:pPr>
        <w:tabs>
          <w:tab w:val="center" w:pos="9278"/>
        </w:tabs>
        <w:spacing w:after="0"/>
        <w:rPr>
          <w:lang w:val="it-IT"/>
        </w:rPr>
      </w:pPr>
    </w:p>
    <w:sectPr w:rsidR="006543DA" w:rsidRPr="00253366" w:rsidSect="00253366">
      <w:footerReference w:type="default" r:id="rId10"/>
      <w:pgSz w:w="11899" w:h="16841"/>
      <w:pgMar w:top="425" w:right="465" w:bottom="568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2401F9" w14:textId="77777777" w:rsidR="003A0CC1" w:rsidRDefault="003A0CC1" w:rsidP="004D0132">
      <w:pPr>
        <w:spacing w:after="0" w:line="240" w:lineRule="auto"/>
      </w:pPr>
      <w:r>
        <w:separator/>
      </w:r>
    </w:p>
  </w:endnote>
  <w:endnote w:type="continuationSeparator" w:id="0">
    <w:p w14:paraId="65E2F38C" w14:textId="77777777" w:rsidR="003A0CC1" w:rsidRDefault="003A0CC1" w:rsidP="004D0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ont320">
    <w:altName w:val="MS Mincho"/>
    <w:charset w:val="8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4BD95" w14:textId="77777777" w:rsidR="00253366" w:rsidRPr="008112E5" w:rsidRDefault="00253366" w:rsidP="00253366">
    <w:pPr>
      <w:spacing w:after="17"/>
      <w:rPr>
        <w:lang w:val="en-GB"/>
      </w:rPr>
    </w:pPr>
    <w:r w:rsidRPr="008112E5">
      <w:rPr>
        <w:rFonts w:ascii="Trebuchet MS" w:eastAsia="Trebuchet MS" w:hAnsi="Trebuchet MS" w:cs="Trebuchet MS"/>
        <w:b/>
        <w:color w:val="19972B"/>
        <w:sz w:val="18"/>
        <w:lang w:val="en-GB"/>
      </w:rPr>
      <w:t xml:space="preserve">TOGETHER FOR EUROPE – INTERNATIONAL OFFICE   </w:t>
    </w:r>
  </w:p>
  <w:p w14:paraId="7149E6A0" w14:textId="77777777" w:rsidR="00253366" w:rsidRPr="008112E5" w:rsidRDefault="00253366" w:rsidP="00253366">
    <w:pPr>
      <w:tabs>
        <w:tab w:val="center" w:pos="9278"/>
      </w:tabs>
      <w:spacing w:after="0"/>
      <w:rPr>
        <w:lang w:val="en-GB"/>
      </w:rPr>
    </w:pPr>
    <w:r w:rsidRPr="008112E5">
      <w:rPr>
        <w:rFonts w:ascii="Trebuchet MS" w:eastAsia="Trebuchet MS" w:hAnsi="Trebuchet MS" w:cs="Trebuchet MS"/>
        <w:b/>
        <w:color w:val="19972B"/>
        <w:sz w:val="18"/>
        <w:lang w:val="en-GB"/>
      </w:rPr>
      <w:t xml:space="preserve">Press officer: Beatriz Lauenroth | </w:t>
    </w:r>
    <w:r w:rsidRPr="008112E5">
      <w:rPr>
        <w:rFonts w:ascii="Trebuchet MS" w:eastAsia="Trebuchet MS" w:hAnsi="Trebuchet MS" w:cs="Trebuchet MS"/>
        <w:b/>
        <w:color w:val="0000FF"/>
        <w:sz w:val="18"/>
        <w:u w:val="single" w:color="0000FF"/>
        <w:lang w:val="en-GB"/>
      </w:rPr>
      <w:t>beatriz.lauenroth@together4europe.org</w:t>
    </w:r>
    <w:r w:rsidRPr="008112E5">
      <w:rPr>
        <w:rFonts w:ascii="Trebuchet MS" w:eastAsia="Trebuchet MS" w:hAnsi="Trebuchet MS" w:cs="Trebuchet MS"/>
        <w:b/>
        <w:color w:val="19972B"/>
        <w:sz w:val="18"/>
        <w:lang w:val="en-GB"/>
      </w:rPr>
      <w:t xml:space="preserve"> </w:t>
    </w:r>
    <w:r w:rsidRPr="008112E5">
      <w:rPr>
        <w:rFonts w:ascii="Trebuchet MS" w:eastAsia="Trebuchet MS" w:hAnsi="Trebuchet MS" w:cs="Trebuchet MS"/>
        <w:color w:val="19972B"/>
        <w:sz w:val="18"/>
        <w:lang w:val="en-GB"/>
      </w:rPr>
      <w:t xml:space="preserve"> </w:t>
    </w:r>
    <w:r w:rsidRPr="008112E5">
      <w:rPr>
        <w:rFonts w:ascii="Trebuchet MS" w:eastAsia="Trebuchet MS" w:hAnsi="Trebuchet MS" w:cs="Trebuchet MS"/>
        <w:color w:val="19972B"/>
        <w:sz w:val="18"/>
        <w:lang w:val="en-GB"/>
      </w:rPr>
      <w:tab/>
    </w:r>
    <w:r w:rsidRPr="008112E5">
      <w:rPr>
        <w:rFonts w:ascii="Times New Roman" w:eastAsia="Times New Roman" w:hAnsi="Times New Roman" w:cs="Times New Roman"/>
        <w:sz w:val="24"/>
        <w:lang w:val="en-GB"/>
      </w:rPr>
      <w:t xml:space="preserve"> </w:t>
    </w:r>
  </w:p>
  <w:p w14:paraId="3B217EBD" w14:textId="77777777" w:rsidR="00253366" w:rsidRPr="008112E5" w:rsidRDefault="00253366" w:rsidP="00253366">
    <w:pPr>
      <w:spacing w:after="24" w:line="249" w:lineRule="auto"/>
      <w:ind w:right="726"/>
      <w:rPr>
        <w:lang w:val="en-GB"/>
      </w:rPr>
    </w:pPr>
    <w:r w:rsidRPr="008112E5">
      <w:rPr>
        <w:rFonts w:ascii="Trebuchet MS" w:eastAsia="Trebuchet MS" w:hAnsi="Trebuchet MS" w:cs="Trebuchet MS"/>
        <w:color w:val="19972B"/>
        <w:sz w:val="18"/>
        <w:lang w:val="en-GB"/>
      </w:rPr>
      <w:t xml:space="preserve">Mobile Phone 0031 6 50593387 (the Netherlands) | Website: </w:t>
    </w:r>
    <w:hyperlink r:id="rId1">
      <w:r w:rsidRPr="008112E5">
        <w:rPr>
          <w:rFonts w:ascii="Trebuchet MS" w:eastAsia="Trebuchet MS" w:hAnsi="Trebuchet MS" w:cs="Trebuchet MS"/>
          <w:color w:val="0000FF"/>
          <w:sz w:val="18"/>
          <w:u w:val="single" w:color="0000FF"/>
          <w:lang w:val="en-GB"/>
        </w:rPr>
        <w:t>www.together4europe.org</w:t>
      </w:r>
    </w:hyperlink>
    <w:hyperlink r:id="rId2">
      <w:r w:rsidRPr="008112E5">
        <w:rPr>
          <w:rFonts w:ascii="Trebuchet MS" w:eastAsia="Trebuchet MS" w:hAnsi="Trebuchet MS" w:cs="Trebuchet MS"/>
          <w:color w:val="19972B"/>
          <w:sz w:val="18"/>
          <w:lang w:val="en-GB"/>
        </w:rPr>
        <w:t xml:space="preserve"> </w:t>
      </w:r>
    </w:hyperlink>
    <w:r w:rsidRPr="008112E5">
      <w:rPr>
        <w:rFonts w:ascii="Trebuchet MS" w:eastAsia="Trebuchet MS" w:hAnsi="Trebuchet MS" w:cs="Trebuchet MS"/>
        <w:color w:val="19972B"/>
        <w:sz w:val="18"/>
        <w:lang w:val="en-GB"/>
      </w:rPr>
      <w:t xml:space="preserve"> </w:t>
    </w:r>
    <w:hyperlink r:id="rId3">
      <w:r w:rsidRPr="008112E5">
        <w:rPr>
          <w:rFonts w:ascii="Trebuchet MS" w:eastAsia="Trebuchet MS" w:hAnsi="Trebuchet MS" w:cs="Trebuchet MS"/>
          <w:color w:val="0000FF"/>
          <w:sz w:val="18"/>
          <w:u w:val="single" w:color="0000FF"/>
          <w:lang w:val="en-GB"/>
        </w:rPr>
        <w:t>twitter.com/together4europe</w:t>
      </w:r>
    </w:hyperlink>
    <w:hyperlink r:id="rId4">
      <w:r w:rsidRPr="008112E5">
        <w:rPr>
          <w:rFonts w:ascii="Times New Roman" w:eastAsia="Times New Roman" w:hAnsi="Times New Roman" w:cs="Times New Roman"/>
          <w:color w:val="0000FF"/>
          <w:sz w:val="24"/>
          <w:lang w:val="en-GB"/>
        </w:rPr>
        <w:t xml:space="preserve"> 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34C12B" w14:textId="77777777" w:rsidR="003A0CC1" w:rsidRDefault="003A0CC1" w:rsidP="004D0132">
      <w:pPr>
        <w:spacing w:after="0" w:line="240" w:lineRule="auto"/>
      </w:pPr>
      <w:r>
        <w:separator/>
      </w:r>
    </w:p>
  </w:footnote>
  <w:footnote w:type="continuationSeparator" w:id="0">
    <w:p w14:paraId="5E60B596" w14:textId="77777777" w:rsidR="003A0CC1" w:rsidRDefault="003A0CC1" w:rsidP="004D01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4pt;height:11.4pt" o:bullet="t">
        <v:imagedata r:id="rId1" o:title="clip_image001"/>
      </v:shape>
    </w:pict>
  </w:numPicBullet>
  <w:abstractNum w:abstractNumId="0" w15:restartNumberingAfterBreak="0">
    <w:nsid w:val="24266D2C"/>
    <w:multiLevelType w:val="hybridMultilevel"/>
    <w:tmpl w:val="45C8691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9F7302"/>
    <w:multiLevelType w:val="hybridMultilevel"/>
    <w:tmpl w:val="BD225F2A"/>
    <w:lvl w:ilvl="0" w:tplc="0413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74650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210577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3DA"/>
    <w:rsid w:val="000441EF"/>
    <w:rsid w:val="00096BA3"/>
    <w:rsid w:val="000A4155"/>
    <w:rsid w:val="00101505"/>
    <w:rsid w:val="001366A9"/>
    <w:rsid w:val="001654A4"/>
    <w:rsid w:val="001D694E"/>
    <w:rsid w:val="0021714B"/>
    <w:rsid w:val="002176EE"/>
    <w:rsid w:val="00237E67"/>
    <w:rsid w:val="00251922"/>
    <w:rsid w:val="00253366"/>
    <w:rsid w:val="00295F2F"/>
    <w:rsid w:val="0030643C"/>
    <w:rsid w:val="00332A47"/>
    <w:rsid w:val="0035625B"/>
    <w:rsid w:val="00380780"/>
    <w:rsid w:val="003A0CC1"/>
    <w:rsid w:val="003A561A"/>
    <w:rsid w:val="003C2E4B"/>
    <w:rsid w:val="00426B10"/>
    <w:rsid w:val="004505F4"/>
    <w:rsid w:val="004753FD"/>
    <w:rsid w:val="004D0132"/>
    <w:rsid w:val="00501FA1"/>
    <w:rsid w:val="005272F1"/>
    <w:rsid w:val="00534373"/>
    <w:rsid w:val="006543DA"/>
    <w:rsid w:val="00684886"/>
    <w:rsid w:val="0069714A"/>
    <w:rsid w:val="0069724D"/>
    <w:rsid w:val="006B2BD9"/>
    <w:rsid w:val="006D5E62"/>
    <w:rsid w:val="00714CDB"/>
    <w:rsid w:val="00716992"/>
    <w:rsid w:val="0072048F"/>
    <w:rsid w:val="0075639B"/>
    <w:rsid w:val="00782179"/>
    <w:rsid w:val="007F7913"/>
    <w:rsid w:val="008112E5"/>
    <w:rsid w:val="008117B3"/>
    <w:rsid w:val="008A3412"/>
    <w:rsid w:val="0096354D"/>
    <w:rsid w:val="009B072B"/>
    <w:rsid w:val="00AB3F48"/>
    <w:rsid w:val="00AE14AD"/>
    <w:rsid w:val="00AF167B"/>
    <w:rsid w:val="00B54D95"/>
    <w:rsid w:val="00C60577"/>
    <w:rsid w:val="00C82ECD"/>
    <w:rsid w:val="00CA0E0C"/>
    <w:rsid w:val="00CA2A08"/>
    <w:rsid w:val="00D17463"/>
    <w:rsid w:val="00D22D20"/>
    <w:rsid w:val="00D946E3"/>
    <w:rsid w:val="00DC2E0B"/>
    <w:rsid w:val="00DE0F26"/>
    <w:rsid w:val="00E02E6C"/>
    <w:rsid w:val="00ED5310"/>
    <w:rsid w:val="00F00C55"/>
    <w:rsid w:val="00F52C9E"/>
    <w:rsid w:val="00F85854"/>
    <w:rsid w:val="00F93196"/>
    <w:rsid w:val="00FD0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4CC80"/>
  <w15:docId w15:val="{A9254A44-B9A4-4FB8-91CC-C21857EA5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01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0132"/>
    <w:rPr>
      <w:rFonts w:ascii="Calibri" w:eastAsia="Calibri" w:hAnsi="Calibri" w:cs="Calibri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4D01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0132"/>
    <w:rPr>
      <w:rFonts w:ascii="Calibri" w:eastAsia="Calibri" w:hAnsi="Calibri" w:cs="Calibri"/>
      <w:color w:val="000000"/>
    </w:rPr>
  </w:style>
  <w:style w:type="paragraph" w:styleId="Paragrafoelenco">
    <w:name w:val="List Paragraph"/>
    <w:basedOn w:val="Normale"/>
    <w:uiPriority w:val="34"/>
    <w:qFormat/>
    <w:rsid w:val="00380780"/>
    <w:pPr>
      <w:spacing w:line="256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paragraph" w:styleId="Corpotesto">
    <w:name w:val="Body Text"/>
    <w:basedOn w:val="Normale"/>
    <w:link w:val="CorpotestoCarattere"/>
    <w:semiHidden/>
    <w:unhideWhenUsed/>
    <w:rsid w:val="00251922"/>
    <w:pPr>
      <w:suppressAutoHyphens/>
      <w:spacing w:after="120" w:line="276" w:lineRule="auto"/>
    </w:pPr>
    <w:rPr>
      <w:rFonts w:eastAsia="Lucida Sans Unicode" w:cs="font320"/>
      <w:color w:val="auto"/>
      <w:kern w:val="2"/>
      <w:lang w:val="de-DE" w:eastAsia="ar-SA"/>
    </w:rPr>
  </w:style>
  <w:style w:type="character" w:customStyle="1" w:styleId="CorpotestoCarattere">
    <w:name w:val="Corpo testo Carattere"/>
    <w:basedOn w:val="Carpredefinitoparagrafo"/>
    <w:link w:val="Corpotesto"/>
    <w:semiHidden/>
    <w:rsid w:val="00251922"/>
    <w:rPr>
      <w:rFonts w:ascii="Calibri" w:eastAsia="Lucida Sans Unicode" w:hAnsi="Calibri" w:cs="font320"/>
      <w:kern w:val="2"/>
      <w:lang w:val="de-DE" w:eastAsia="ar-SA"/>
    </w:rPr>
  </w:style>
  <w:style w:type="character" w:styleId="Collegamentoipertestuale">
    <w:name w:val="Hyperlink"/>
    <w:basedOn w:val="Carpredefinitoparagrafo"/>
    <w:uiPriority w:val="99"/>
    <w:unhideWhenUsed/>
    <w:rsid w:val="00253366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53366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25336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56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vatican.va/content/francesco/it/speeches/2024/september/documents/20240919-pasqua-together.html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twitter.com/together4europe" TargetMode="External"/><Relationship Id="rId2" Type="http://schemas.openxmlformats.org/officeDocument/2006/relationships/hyperlink" Target="https://www.together4europe.org/" TargetMode="External"/><Relationship Id="rId1" Type="http://schemas.openxmlformats.org/officeDocument/2006/relationships/hyperlink" Target="https://www.together4europe.org/" TargetMode="External"/><Relationship Id="rId4" Type="http://schemas.openxmlformats.org/officeDocument/2006/relationships/hyperlink" Target="https://twitter.com/together4europe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A8641-67AC-409B-9B6E-4F67E2AF6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Rome, le  XX octobre 2011</vt:lpstr>
      <vt:lpstr>Rome, le  XX octobre 2011</vt:lpstr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Rome, le  XX octobre 2011</dc:title>
  <dc:subject/>
  <dc:creator>Beatiz Lauenroth</dc:creator>
  <cp:keywords/>
  <cp:lastModifiedBy>Koni Brand</cp:lastModifiedBy>
  <cp:revision>8</cp:revision>
  <dcterms:created xsi:type="dcterms:W3CDTF">2024-09-23T08:09:00Z</dcterms:created>
  <dcterms:modified xsi:type="dcterms:W3CDTF">2024-09-23T13:20:00Z</dcterms:modified>
</cp:coreProperties>
</file>